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B64" w:rsidRPr="002F6AD0" w:rsidRDefault="002F1B64" w:rsidP="002F1B64">
      <w:pPr>
        <w:pStyle w:val="a5"/>
        <w:tabs>
          <w:tab w:val="right" w:pos="9639"/>
        </w:tabs>
        <w:rPr>
          <w:rFonts w:eastAsia="MS Mincho"/>
          <w:bCs/>
          <w:i/>
          <w:noProof w:val="0"/>
          <w:sz w:val="32"/>
          <w:lang w:val="en-GB"/>
        </w:rPr>
      </w:pPr>
      <w:bookmarkStart w:id="0" w:name="OLE_LINK5"/>
      <w:bookmarkStart w:id="1" w:name="OLE_LINK6"/>
      <w:r w:rsidRPr="002F6AD0">
        <w:rPr>
          <w:bCs/>
          <w:noProof w:val="0"/>
          <w:sz w:val="24"/>
          <w:lang w:val="en-GB"/>
        </w:rPr>
        <w:t>3GPP T</w:t>
      </w:r>
      <w:bookmarkStart w:id="2" w:name="_Ref452454252"/>
      <w:bookmarkEnd w:id="2"/>
      <w:r w:rsidRPr="002F6AD0">
        <w:rPr>
          <w:bCs/>
          <w:noProof w:val="0"/>
          <w:sz w:val="24"/>
          <w:lang w:val="en-GB"/>
        </w:rPr>
        <w:t xml:space="preserve">SG-RAN </w:t>
      </w:r>
      <w:r w:rsidR="00564D6B" w:rsidRPr="002F6AD0">
        <w:rPr>
          <w:noProof w:val="0"/>
          <w:sz w:val="24"/>
          <w:lang w:val="en-GB"/>
        </w:rPr>
        <w:t>#</w:t>
      </w:r>
      <w:r w:rsidR="00137FEB">
        <w:rPr>
          <w:noProof w:val="0"/>
          <w:sz w:val="24"/>
          <w:lang w:val="en-GB" w:eastAsia="zh-CN"/>
        </w:rPr>
        <w:t>80</w:t>
      </w:r>
      <w:r w:rsidRPr="002F6AD0">
        <w:rPr>
          <w:bCs/>
          <w:noProof w:val="0"/>
          <w:sz w:val="24"/>
          <w:lang w:val="en-GB"/>
        </w:rPr>
        <w:tab/>
      </w:r>
      <w:r w:rsidRPr="002F6AD0">
        <w:rPr>
          <w:rFonts w:hint="eastAsia"/>
          <w:bCs/>
          <w:noProof w:val="0"/>
          <w:sz w:val="24"/>
          <w:lang w:val="en-GB" w:eastAsia="ja-JP"/>
        </w:rPr>
        <w:t>R</w:t>
      </w:r>
      <w:r w:rsidR="009E6E0E" w:rsidRPr="002F6AD0">
        <w:rPr>
          <w:bCs/>
          <w:noProof w:val="0"/>
          <w:sz w:val="24"/>
          <w:lang w:val="en-GB" w:eastAsia="ja-JP"/>
        </w:rPr>
        <w:t>P</w:t>
      </w:r>
      <w:r w:rsidRPr="002F6AD0">
        <w:rPr>
          <w:rFonts w:hint="eastAsia"/>
          <w:bCs/>
          <w:noProof w:val="0"/>
          <w:sz w:val="24"/>
          <w:lang w:val="en-GB" w:eastAsia="ja-JP"/>
        </w:rPr>
        <w:t>-</w:t>
      </w:r>
      <w:r w:rsidR="00685516" w:rsidRPr="002F6AD0">
        <w:rPr>
          <w:bCs/>
          <w:noProof w:val="0"/>
          <w:sz w:val="24"/>
          <w:lang w:val="en-GB" w:eastAsia="ja-JP"/>
        </w:rPr>
        <w:t>1</w:t>
      </w:r>
      <w:bookmarkStart w:id="3" w:name="_GoBack"/>
      <w:bookmarkEnd w:id="3"/>
      <w:r w:rsidR="00E011B1" w:rsidRPr="002F6AD0">
        <w:rPr>
          <w:rFonts w:hint="eastAsia"/>
          <w:bCs/>
          <w:noProof w:val="0"/>
          <w:sz w:val="24"/>
          <w:lang w:val="en-GB" w:eastAsia="zh-CN"/>
        </w:rPr>
        <w:t>8</w:t>
      </w:r>
      <w:r w:rsidR="00D86F0F">
        <w:rPr>
          <w:rFonts w:eastAsia="MS Mincho"/>
          <w:bCs/>
          <w:noProof w:val="0"/>
          <w:sz w:val="24"/>
          <w:lang w:val="en-GB" w:eastAsia="ja-JP"/>
        </w:rPr>
        <w:t>0</w:t>
      </w:r>
      <w:r w:rsidR="00137FEB">
        <w:rPr>
          <w:rFonts w:eastAsia="MS Mincho"/>
          <w:bCs/>
          <w:noProof w:val="0"/>
          <w:sz w:val="24"/>
          <w:lang w:val="en-GB" w:eastAsia="ja-JP"/>
        </w:rPr>
        <w:t>924</w:t>
      </w:r>
    </w:p>
    <w:bookmarkEnd w:id="0"/>
    <w:bookmarkEnd w:id="1"/>
    <w:p w:rsidR="00FD397E" w:rsidRDefault="001F48C7" w:rsidP="00FD397E">
      <w:pPr>
        <w:rPr>
          <w:rFonts w:ascii="Arial" w:hAnsi="Arial" w:cs="Arial"/>
          <w:b/>
          <w:bCs/>
          <w:sz w:val="24"/>
          <w:szCs w:val="24"/>
        </w:rPr>
      </w:pPr>
      <w:r w:rsidRPr="001F48C7">
        <w:rPr>
          <w:rFonts w:ascii="Arial" w:hAnsi="Arial" w:cs="Arial"/>
          <w:b/>
          <w:bCs/>
          <w:sz w:val="24"/>
          <w:szCs w:val="24"/>
        </w:rPr>
        <w:t xml:space="preserve">La Jolla, </w:t>
      </w:r>
      <w:proofErr w:type="gramStart"/>
      <w:r w:rsidRPr="001F48C7">
        <w:rPr>
          <w:rFonts w:ascii="Arial" w:hAnsi="Arial" w:cs="Arial"/>
          <w:b/>
          <w:bCs/>
          <w:sz w:val="24"/>
          <w:szCs w:val="24"/>
        </w:rPr>
        <w:t xml:space="preserve">CA </w:t>
      </w:r>
      <w:r w:rsidR="00FD397E">
        <w:rPr>
          <w:rFonts w:ascii="Arial" w:hAnsi="Arial" w:cs="Arial"/>
          <w:b/>
          <w:bCs/>
          <w:sz w:val="24"/>
          <w:szCs w:val="24"/>
        </w:rPr>
        <w:t>,</w:t>
      </w:r>
      <w:proofErr w:type="gramEnd"/>
      <w:r w:rsidR="00FD397E">
        <w:rPr>
          <w:rFonts w:ascii="Arial" w:hAnsi="Arial" w:cs="Arial"/>
          <w:b/>
          <w:bCs/>
          <w:sz w:val="24"/>
          <w:szCs w:val="24"/>
        </w:rPr>
        <w:t xml:space="preserve"> </w:t>
      </w:r>
      <w:r w:rsidR="00A73636">
        <w:rPr>
          <w:rFonts w:ascii="Arial" w:hAnsi="Arial" w:cs="Arial"/>
          <w:b/>
          <w:bCs/>
          <w:sz w:val="24"/>
          <w:szCs w:val="24"/>
        </w:rPr>
        <w:t>11 - 14 June</w:t>
      </w:r>
      <w:r w:rsidR="00FD397E">
        <w:rPr>
          <w:rFonts w:ascii="Arial" w:hAnsi="Arial" w:cs="Arial"/>
          <w:b/>
          <w:bCs/>
          <w:sz w:val="24"/>
          <w:szCs w:val="24"/>
        </w:rPr>
        <w:t>, 2018</w:t>
      </w:r>
    </w:p>
    <w:p w:rsidR="00FD397E" w:rsidRDefault="00FD397E" w:rsidP="002F1B64">
      <w:pPr>
        <w:pStyle w:val="CRCoverPage"/>
        <w:rPr>
          <w:rFonts w:eastAsiaTheme="minorEastAsia" w:cs="Arial"/>
          <w:b/>
          <w:bCs/>
          <w:sz w:val="24"/>
          <w:lang w:eastAsia="zh-CN"/>
        </w:rPr>
      </w:pPr>
    </w:p>
    <w:p w:rsidR="002F1B64" w:rsidRPr="002F6AD0" w:rsidRDefault="002F1B64" w:rsidP="002F1B64">
      <w:pPr>
        <w:pStyle w:val="CRCoverPage"/>
        <w:rPr>
          <w:rFonts w:eastAsiaTheme="minorEastAsia" w:cs="Arial"/>
          <w:b/>
          <w:bCs/>
          <w:sz w:val="24"/>
          <w:lang w:eastAsia="zh-CN"/>
        </w:rPr>
      </w:pPr>
      <w:r w:rsidRPr="002F6AD0">
        <w:rPr>
          <w:rFonts w:cs="Arial"/>
          <w:b/>
          <w:bCs/>
          <w:sz w:val="24"/>
        </w:rPr>
        <w:t>Agenda item:</w:t>
      </w:r>
      <w:r w:rsidRPr="002F6AD0">
        <w:rPr>
          <w:rFonts w:cs="Arial"/>
          <w:b/>
          <w:bCs/>
          <w:sz w:val="24"/>
        </w:rPr>
        <w:tab/>
      </w:r>
      <w:r w:rsidRPr="002F6AD0">
        <w:rPr>
          <w:rFonts w:cs="Arial"/>
          <w:b/>
          <w:bCs/>
          <w:sz w:val="24"/>
        </w:rPr>
        <w:tab/>
      </w:r>
      <w:r w:rsidR="00E011B1" w:rsidRPr="002F6AD0">
        <w:rPr>
          <w:rFonts w:eastAsiaTheme="minorEastAsia" w:cs="Arial" w:hint="eastAsia"/>
          <w:b/>
          <w:bCs/>
          <w:sz w:val="24"/>
          <w:lang w:eastAsia="zh-CN"/>
        </w:rPr>
        <w:t>9.1.</w:t>
      </w:r>
      <w:r w:rsidR="00BE046C">
        <w:rPr>
          <w:rFonts w:eastAsiaTheme="minorEastAsia" w:cs="Arial"/>
          <w:b/>
          <w:bCs/>
          <w:sz w:val="24"/>
          <w:lang w:eastAsia="zh-CN"/>
        </w:rPr>
        <w:t>6</w:t>
      </w:r>
    </w:p>
    <w:p w:rsidR="002F1B64" w:rsidRPr="002F6AD0" w:rsidRDefault="002F1B64" w:rsidP="002F1B64">
      <w:pPr>
        <w:tabs>
          <w:tab w:val="left" w:pos="1985"/>
        </w:tabs>
        <w:ind w:left="1985" w:hanging="1985"/>
        <w:rPr>
          <w:rFonts w:ascii="Arial" w:hAnsi="Arial" w:cs="Arial"/>
          <w:b/>
          <w:bCs/>
          <w:sz w:val="24"/>
        </w:rPr>
      </w:pPr>
      <w:r w:rsidRPr="002F6AD0">
        <w:rPr>
          <w:rFonts w:ascii="Arial" w:hAnsi="Arial" w:cs="Arial"/>
          <w:b/>
          <w:bCs/>
          <w:sz w:val="24"/>
        </w:rPr>
        <w:t>Source:</w:t>
      </w:r>
      <w:r w:rsidRPr="002F6AD0">
        <w:rPr>
          <w:rFonts w:ascii="Arial" w:hAnsi="Arial" w:cs="Arial"/>
          <w:b/>
          <w:bCs/>
          <w:sz w:val="24"/>
        </w:rPr>
        <w:tab/>
      </w:r>
      <w:r w:rsidR="006F064A" w:rsidRPr="002F6AD0">
        <w:rPr>
          <w:rFonts w:ascii="Arial" w:hAnsi="Arial" w:cs="Arial"/>
          <w:b/>
          <w:bCs/>
          <w:sz w:val="24"/>
        </w:rPr>
        <w:t>CATT</w:t>
      </w:r>
    </w:p>
    <w:p w:rsidR="002F1B64" w:rsidRPr="002F6AD0" w:rsidRDefault="002F1B64" w:rsidP="002F1B64">
      <w:pPr>
        <w:ind w:left="1985" w:hanging="1985"/>
        <w:rPr>
          <w:rFonts w:ascii="Arial" w:hAnsi="Arial" w:cs="Arial"/>
          <w:b/>
          <w:bCs/>
          <w:sz w:val="24"/>
          <w:lang w:eastAsia="zh-CN"/>
        </w:rPr>
      </w:pPr>
      <w:r w:rsidRPr="002F6AD0">
        <w:rPr>
          <w:rFonts w:ascii="Arial" w:hAnsi="Arial" w:cs="Arial"/>
          <w:b/>
          <w:bCs/>
          <w:sz w:val="24"/>
        </w:rPr>
        <w:t>Title:</w:t>
      </w:r>
      <w:r w:rsidRPr="002F6AD0">
        <w:rPr>
          <w:rFonts w:ascii="Arial" w:hAnsi="Arial" w:cs="Arial"/>
          <w:b/>
          <w:bCs/>
          <w:sz w:val="24"/>
        </w:rPr>
        <w:tab/>
      </w:r>
      <w:r w:rsidR="00D86F0F" w:rsidRPr="00D86F0F">
        <w:rPr>
          <w:rFonts w:ascii="Arial" w:eastAsia="MS Mincho" w:hAnsi="Arial" w:cs="Arial"/>
          <w:b/>
          <w:bCs/>
          <w:sz w:val="24"/>
          <w:lang w:eastAsia="ja-JP"/>
        </w:rPr>
        <w:t>Vie</w:t>
      </w:r>
      <w:r w:rsidR="005427C1">
        <w:rPr>
          <w:rFonts w:ascii="Arial" w:eastAsia="MS Mincho" w:hAnsi="Arial" w:cs="Arial"/>
          <w:b/>
          <w:bCs/>
          <w:sz w:val="24"/>
          <w:lang w:eastAsia="ja-JP"/>
        </w:rPr>
        <w:t xml:space="preserve">ws on the Scope of the </w:t>
      </w:r>
      <w:r w:rsidR="001D6732">
        <w:rPr>
          <w:rFonts w:ascii="Arial" w:eastAsia="MS Mincho" w:hAnsi="Arial" w:cs="Arial"/>
          <w:b/>
          <w:bCs/>
          <w:sz w:val="24"/>
          <w:lang w:eastAsia="ja-JP"/>
        </w:rPr>
        <w:t xml:space="preserve">NR </w:t>
      </w:r>
      <w:r w:rsidR="00D86F0F" w:rsidRPr="00D86F0F">
        <w:rPr>
          <w:rFonts w:ascii="Arial" w:eastAsia="MS Mincho" w:hAnsi="Arial" w:cs="Arial"/>
          <w:b/>
          <w:bCs/>
          <w:sz w:val="24"/>
          <w:lang w:eastAsia="ja-JP"/>
        </w:rPr>
        <w:t xml:space="preserve">UE </w:t>
      </w:r>
      <w:r w:rsidR="001D6732">
        <w:rPr>
          <w:rFonts w:ascii="Arial" w:eastAsia="MS Mincho" w:hAnsi="Arial" w:cs="Arial"/>
          <w:b/>
          <w:bCs/>
          <w:sz w:val="24"/>
          <w:lang w:eastAsia="ja-JP"/>
        </w:rPr>
        <w:t>Positioning</w:t>
      </w:r>
      <w:r w:rsidR="005427C1">
        <w:rPr>
          <w:rFonts w:ascii="Arial" w:hAnsi="Arial" w:cs="Arial"/>
          <w:b/>
          <w:bCs/>
          <w:sz w:val="24"/>
          <w:lang w:eastAsia="zh-CN"/>
        </w:rPr>
        <w:t xml:space="preserve"> Study</w:t>
      </w:r>
    </w:p>
    <w:p w:rsidR="002F1B64" w:rsidRPr="002F6AD0" w:rsidRDefault="002F1B64" w:rsidP="006F064A">
      <w:pPr>
        <w:tabs>
          <w:tab w:val="left" w:pos="7920"/>
        </w:tabs>
        <w:rPr>
          <w:rFonts w:ascii="Arial" w:hAnsi="Arial" w:cs="Arial"/>
          <w:b/>
          <w:bCs/>
          <w:sz w:val="24"/>
          <w:szCs w:val="24"/>
        </w:rPr>
      </w:pPr>
      <w:r w:rsidRPr="002F6AD0">
        <w:rPr>
          <w:rFonts w:ascii="Arial" w:hAnsi="Arial" w:cs="Arial"/>
          <w:b/>
          <w:bCs/>
          <w:sz w:val="24"/>
          <w:szCs w:val="24"/>
        </w:rPr>
        <w:t>Document for:</w:t>
      </w:r>
      <w:r w:rsidR="006F064A" w:rsidRPr="002F6AD0">
        <w:rPr>
          <w:rFonts w:ascii="Arial" w:hAnsi="Arial" w:cs="Arial"/>
          <w:b/>
          <w:bCs/>
          <w:sz w:val="24"/>
          <w:szCs w:val="24"/>
        </w:rPr>
        <w:t xml:space="preserve">   Di</w:t>
      </w:r>
      <w:r w:rsidR="00D86F0F">
        <w:rPr>
          <w:rFonts w:ascii="Arial" w:hAnsi="Arial" w:cs="Arial"/>
          <w:b/>
          <w:bCs/>
          <w:sz w:val="24"/>
          <w:szCs w:val="24"/>
        </w:rPr>
        <w:t>scussion</w:t>
      </w:r>
    </w:p>
    <w:p w:rsidR="0034111C" w:rsidRPr="002F6AD0" w:rsidRDefault="0034111C">
      <w:pPr>
        <w:pStyle w:val="1"/>
      </w:pPr>
      <w:r w:rsidRPr="002F6AD0">
        <w:t>1</w:t>
      </w:r>
      <w:r w:rsidRPr="002F6AD0">
        <w:tab/>
      </w:r>
      <w:r w:rsidR="00EE7FA7" w:rsidRPr="002F6AD0">
        <w:t>Introduction</w:t>
      </w:r>
    </w:p>
    <w:p w:rsidR="004D0379" w:rsidRDefault="00DA3E8D" w:rsidP="00DA57A9">
      <w:pPr>
        <w:jc w:val="both"/>
      </w:pPr>
      <w:r>
        <w:rPr>
          <w:rFonts w:hint="eastAsia"/>
          <w:lang w:eastAsia="zh-CN"/>
        </w:rPr>
        <w:t xml:space="preserve">During </w:t>
      </w:r>
      <w:r w:rsidR="00E011B1" w:rsidRPr="002F6AD0">
        <w:rPr>
          <w:rFonts w:hint="eastAsia"/>
          <w:lang w:eastAsia="zh-CN"/>
        </w:rPr>
        <w:t>RAN #7</w:t>
      </w:r>
      <w:r w:rsidR="00B51DAB">
        <w:rPr>
          <w:lang w:eastAsia="zh-CN"/>
        </w:rPr>
        <w:t>8</w:t>
      </w:r>
      <w:r w:rsidR="00564D6B" w:rsidRPr="002F6AD0">
        <w:rPr>
          <w:rFonts w:hint="eastAsia"/>
          <w:lang w:eastAsia="zh-CN"/>
        </w:rPr>
        <w:t xml:space="preserve">, </w:t>
      </w:r>
      <w:r>
        <w:rPr>
          <w:lang w:eastAsia="zh-CN"/>
        </w:rPr>
        <w:t>the study of NR UE positioning were</w:t>
      </w:r>
      <w:r w:rsidR="00D86F0F">
        <w:rPr>
          <w:lang w:eastAsia="zh-CN"/>
        </w:rPr>
        <w:t xml:space="preserve"> proposed</w:t>
      </w:r>
      <w:r>
        <w:rPr>
          <w:lang w:eastAsia="zh-CN"/>
        </w:rPr>
        <w:t xml:space="preserve"> in </w:t>
      </w:r>
      <w:r w:rsidR="00B1144F">
        <w:rPr>
          <w:lang w:eastAsia="zh-CN"/>
        </w:rPr>
        <w:fldChar w:fldCharType="begin"/>
      </w:r>
      <w:r>
        <w:rPr>
          <w:lang w:eastAsia="zh-CN"/>
        </w:rPr>
        <w:instrText xml:space="preserve"> REF _Ref508357518 \r \h </w:instrText>
      </w:r>
      <w:r w:rsidR="00B1144F">
        <w:rPr>
          <w:lang w:eastAsia="zh-CN"/>
        </w:rPr>
      </w:r>
      <w:r w:rsidR="00B1144F">
        <w:rPr>
          <w:lang w:eastAsia="zh-CN"/>
        </w:rPr>
        <w:fldChar w:fldCharType="separate"/>
      </w:r>
      <w:r>
        <w:rPr>
          <w:lang w:eastAsia="zh-CN"/>
        </w:rPr>
        <w:t>[</w:t>
      </w:r>
      <w:r w:rsidR="00C771D2">
        <w:rPr>
          <w:lang w:eastAsia="zh-CN"/>
        </w:rPr>
        <w:t>1</w:t>
      </w:r>
      <w:r w:rsidR="00B1144F">
        <w:rPr>
          <w:lang w:eastAsia="zh-CN"/>
        </w:rPr>
        <w:fldChar w:fldCharType="end"/>
      </w:r>
      <w:r w:rsidR="0005369B">
        <w:rPr>
          <w:lang w:eastAsia="zh-CN"/>
        </w:rPr>
        <w:t>]</w:t>
      </w:r>
      <w:r w:rsidR="00D86F0F">
        <w:rPr>
          <w:lang w:eastAsia="zh-CN"/>
        </w:rPr>
        <w:t xml:space="preserve">.  </w:t>
      </w:r>
      <w:r>
        <w:rPr>
          <w:lang w:eastAsia="zh-CN"/>
        </w:rPr>
        <w:t xml:space="preserve">Several motivation papers on the UE positioning in NR were also submitted </w:t>
      </w:r>
      <w:r w:rsidR="00C771D2">
        <w:rPr>
          <w:lang w:eastAsia="zh-CN"/>
        </w:rPr>
        <w:t>(e.g., [2-4]).</w:t>
      </w:r>
      <w:r>
        <w:rPr>
          <w:lang w:eastAsia="zh-CN"/>
        </w:rPr>
        <w:t xml:space="preserve"> </w:t>
      </w:r>
      <w:r w:rsidR="00A73636">
        <w:rPr>
          <w:lang w:eastAsia="zh-CN"/>
        </w:rPr>
        <w:t xml:space="preserve">The issue has been further discussed during </w:t>
      </w:r>
      <w:r w:rsidR="006963B7">
        <w:rPr>
          <w:lang w:eastAsia="zh-CN"/>
        </w:rPr>
        <w:t xml:space="preserve">and after </w:t>
      </w:r>
      <w:r w:rsidR="00A73636">
        <w:rPr>
          <w:lang w:eastAsia="zh-CN"/>
        </w:rPr>
        <w:t>RAN#79</w:t>
      </w:r>
      <w:r w:rsidR="006963B7">
        <w:rPr>
          <w:lang w:eastAsia="zh-CN"/>
        </w:rPr>
        <w:t xml:space="preserve"> </w:t>
      </w:r>
      <w:r w:rsidR="00C771D2">
        <w:rPr>
          <w:lang w:eastAsia="zh-CN"/>
        </w:rPr>
        <w:t xml:space="preserve">(e.g., </w:t>
      </w:r>
      <w:r w:rsidR="006963B7">
        <w:rPr>
          <w:lang w:eastAsia="zh-CN"/>
        </w:rPr>
        <w:t>[</w:t>
      </w:r>
      <w:r w:rsidR="00C771D2">
        <w:rPr>
          <w:lang w:eastAsia="zh-CN"/>
        </w:rPr>
        <w:t>5-</w:t>
      </w:r>
      <w:r w:rsidR="003D6E3F">
        <w:rPr>
          <w:lang w:eastAsia="zh-CN"/>
        </w:rPr>
        <w:t>7</w:t>
      </w:r>
      <w:r w:rsidR="006963B7">
        <w:rPr>
          <w:lang w:eastAsia="zh-CN"/>
        </w:rPr>
        <w:t>]. In the latest draft for</w:t>
      </w:r>
      <w:r w:rsidR="003D6E3F">
        <w:rPr>
          <w:lang w:eastAsia="zh-CN"/>
        </w:rPr>
        <w:t xml:space="preserve"> the revised</w:t>
      </w:r>
      <w:r w:rsidR="004152E2">
        <w:rPr>
          <w:lang w:eastAsia="zh-CN"/>
        </w:rPr>
        <w:t xml:space="preserve"> in the revised NR </w:t>
      </w:r>
      <w:proofErr w:type="gramStart"/>
      <w:r w:rsidR="004152E2">
        <w:rPr>
          <w:lang w:eastAsia="zh-CN"/>
        </w:rPr>
        <w:t>WI</w:t>
      </w:r>
      <w:r w:rsidR="00791EB0">
        <w:rPr>
          <w:lang w:eastAsia="zh-CN"/>
        </w:rPr>
        <w:t>D[</w:t>
      </w:r>
      <w:proofErr w:type="gramEnd"/>
      <w:r w:rsidR="00791EB0">
        <w:rPr>
          <w:lang w:eastAsia="zh-CN"/>
        </w:rPr>
        <w:t>8]</w:t>
      </w:r>
      <w:r w:rsidR="004152E2">
        <w:rPr>
          <w:lang w:eastAsia="zh-CN"/>
        </w:rPr>
        <w:t xml:space="preserve"> </w:t>
      </w:r>
      <w:r w:rsidR="0000519C">
        <w:rPr>
          <w:lang w:eastAsia="zh-CN"/>
        </w:rPr>
        <w:t xml:space="preserve">, the </w:t>
      </w:r>
      <w:r w:rsidR="004D0379" w:rsidRPr="009F5891">
        <w:t xml:space="preserve">SI scopes </w:t>
      </w:r>
      <w:r w:rsidR="004D0379">
        <w:t xml:space="preserve">is </w:t>
      </w:r>
      <w:proofErr w:type="spellStart"/>
      <w:r w:rsidR="004D0379">
        <w:t>cummarised</w:t>
      </w:r>
      <w:proofErr w:type="spellEnd"/>
      <w:r w:rsidR="004D0379">
        <w:t xml:space="preserve"> as follows:</w:t>
      </w:r>
    </w:p>
    <w:p w:rsidR="0000519C" w:rsidRPr="009A7B35" w:rsidRDefault="0000519C" w:rsidP="0000519C">
      <w:pPr>
        <w:numPr>
          <w:ilvl w:val="0"/>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 xml:space="preserve">Study requirements, evaluation scenarios/methodologies to enable </w:t>
      </w:r>
      <w:r w:rsidRPr="00B819FA">
        <w:rPr>
          <w:i/>
          <w:lang w:val="en-US" w:eastAsia="ko-KR"/>
        </w:rPr>
        <w:t>positioning in regulatory</w:t>
      </w:r>
      <w:r w:rsidRPr="009A7B35">
        <w:rPr>
          <w:i/>
          <w:lang w:val="en-US" w:eastAsia="ko-KR"/>
        </w:rPr>
        <w:t xml:space="preserve"> and commercial use cases [RAN1]</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Identify requirements such as accuracy, latency, capacity, coverage, and etc</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For evaluation purpose, radio layer level latency is considered rather than end-to-end latency.</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Define a representative number of evaluation scenarios for indoor and outdoor</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One use case representing indoor (e.g. Indoor Office as a baseline)</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One use case representing outdoor (</w:t>
      </w:r>
      <w:proofErr w:type="spellStart"/>
      <w:r w:rsidRPr="009A7B35">
        <w:rPr>
          <w:i/>
        </w:rPr>
        <w:t>UMi</w:t>
      </w:r>
      <w:proofErr w:type="spellEnd"/>
      <w:r w:rsidRPr="009A7B35">
        <w:rPr>
          <w:i/>
        </w:rPr>
        <w:t xml:space="preserve">-street canyon and </w:t>
      </w:r>
      <w:proofErr w:type="spellStart"/>
      <w:r w:rsidRPr="009A7B35">
        <w:rPr>
          <w:i/>
        </w:rPr>
        <w:t>UMa</w:t>
      </w:r>
      <w:proofErr w:type="spellEnd"/>
      <w:r w:rsidRPr="009A7B35">
        <w:rPr>
          <w:i/>
        </w:rPr>
        <w:t xml:space="preserve"> scenario as baseline)</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One macro deployment from TR37.857 for FR1</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Note: Any specific deployment scenarios are also studied including evaluation scenarios for FR2.</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Define evaluation methodologies considering the above evaluation scenarios including:</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System parameters including operating bands for both FR1 and FR2 at least for RAT-dependent (NR-based) positioning and for hybrid of RAT-dependent and RAT-independent positioning</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User dropping procedures</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Performance metrics to evaluate vertical/horizontal positioning and the above identified requirements</w:t>
      </w:r>
    </w:p>
    <w:p w:rsidR="0000519C" w:rsidRPr="009A7B35" w:rsidRDefault="0000519C" w:rsidP="0000519C">
      <w:pPr>
        <w:numPr>
          <w:ilvl w:val="2"/>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The evaluation scenarios/methodologies developed for above regulatory aspects can be a baseline for other positioning evaluations at least by taking TR 37.857 into account.</w:t>
      </w:r>
    </w:p>
    <w:p w:rsidR="0000519C" w:rsidRPr="009A7B35" w:rsidRDefault="0000519C" w:rsidP="0000519C">
      <w:pPr>
        <w:numPr>
          <w:ilvl w:val="0"/>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Study and evaluate potential solutions of positioning technologies based on the above identified requirements, evaluation scenarios/methodologies [RAN1]</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The solutions should include at least NR-based RAT dependent positioning to operate in both FR1 and FR2 whereas other positioning technologies are not precluded.</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Minimum bandwidth target (e.g. 5MHz) of NR with scalability is supported towards general extension for any applications.</w:t>
      </w:r>
    </w:p>
    <w:p w:rsidR="0000519C" w:rsidRPr="009A7B35" w:rsidRDefault="0000519C" w:rsidP="0000519C">
      <w:pPr>
        <w:numPr>
          <w:ilvl w:val="0"/>
          <w:numId w:val="5"/>
        </w:numPr>
        <w:overflowPunct/>
        <w:autoSpaceDE/>
        <w:adjustRightInd/>
        <w:spacing w:before="120" w:after="0" w:line="280" w:lineRule="atLeast"/>
        <w:contextualSpacing/>
        <w:jc w:val="both"/>
        <w:textAlignment w:val="auto"/>
        <w:rPr>
          <w:i/>
          <w:lang w:val="en-US" w:eastAsia="ko-KR"/>
        </w:rPr>
      </w:pPr>
      <w:r w:rsidRPr="009A7B35">
        <w:rPr>
          <w:i/>
        </w:rPr>
        <w:t>Study of positioning architecture for location services, functional interfaces, protocol, and procedures for supporting NR dependent positioning technologies (if needed; otherwise, need to be confirmed) [RAN2, RAN3]</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 xml:space="preserve">Common architecture with </w:t>
      </w:r>
      <w:proofErr w:type="spellStart"/>
      <w:r w:rsidRPr="009A7B35">
        <w:rPr>
          <w:i/>
          <w:lang w:val="en-US" w:eastAsia="ko-KR"/>
        </w:rPr>
        <w:t>IoT</w:t>
      </w:r>
      <w:proofErr w:type="spellEnd"/>
      <w:r w:rsidRPr="009A7B35">
        <w:rPr>
          <w:i/>
          <w:lang w:val="en-US" w:eastAsia="ko-KR"/>
        </w:rPr>
        <w:t xml:space="preserve"> and hybrid positioning.</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 xml:space="preserve">The positioning architectures should support standalone NR for both voice and data including </w:t>
      </w:r>
      <w:proofErr w:type="spellStart"/>
      <w:r w:rsidRPr="009A7B35">
        <w:rPr>
          <w:i/>
          <w:lang w:val="en-US" w:eastAsia="ko-KR"/>
        </w:rPr>
        <w:t>IoT</w:t>
      </w:r>
      <w:proofErr w:type="spellEnd"/>
      <w:r w:rsidRPr="009A7B35">
        <w:rPr>
          <w:i/>
          <w:lang w:val="en-US" w:eastAsia="ko-KR"/>
        </w:rPr>
        <w:t xml:space="preserve"> service.</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proofErr w:type="spellStart"/>
      <w:r w:rsidRPr="009A7B35">
        <w:rPr>
          <w:i/>
          <w:lang w:val="en-US" w:eastAsia="ko-KR"/>
        </w:rPr>
        <w:t>IoT</w:t>
      </w:r>
      <w:proofErr w:type="spellEnd"/>
      <w:r w:rsidRPr="009A7B35">
        <w:rPr>
          <w:i/>
          <w:lang w:val="en-US" w:eastAsia="ko-KR"/>
        </w:rPr>
        <w:t xml:space="preserve"> use cases, including potential LPP evolution, and efficient/low-complexity signaling are considered while striving for a common architecture.</w:t>
      </w:r>
    </w:p>
    <w:p w:rsidR="0000519C" w:rsidRPr="009A7B35" w:rsidRDefault="0000519C" w:rsidP="0000519C">
      <w:pPr>
        <w:numPr>
          <w:ilvl w:val="1"/>
          <w:numId w:val="5"/>
        </w:numPr>
        <w:overflowPunct/>
        <w:autoSpaceDE/>
        <w:adjustRightInd/>
        <w:spacing w:before="120" w:after="0" w:line="280" w:lineRule="atLeast"/>
        <w:contextualSpacing/>
        <w:jc w:val="both"/>
        <w:textAlignment w:val="auto"/>
        <w:rPr>
          <w:i/>
          <w:lang w:val="en-US" w:eastAsia="ko-KR"/>
        </w:rPr>
      </w:pPr>
      <w:r w:rsidRPr="009A7B35">
        <w:rPr>
          <w:i/>
          <w:lang w:val="en-US" w:eastAsia="ko-KR"/>
        </w:rPr>
        <w:t>End-to-end latency is considered to developing positioning architecture.</w:t>
      </w:r>
    </w:p>
    <w:p w:rsidR="004152E2" w:rsidRPr="009A7B35" w:rsidRDefault="004152E2" w:rsidP="004152E2">
      <w:pPr>
        <w:pStyle w:val="B2"/>
        <w:rPr>
          <w:i/>
          <w:lang w:val="en-US" w:eastAsia="ja-JP"/>
        </w:rPr>
      </w:pPr>
    </w:p>
    <w:p w:rsidR="00DF6625" w:rsidRDefault="004152E2" w:rsidP="00DA57A9">
      <w:pPr>
        <w:jc w:val="both"/>
        <w:rPr>
          <w:lang w:eastAsia="zh-CN"/>
        </w:rPr>
      </w:pPr>
      <w:r>
        <w:rPr>
          <w:lang w:val="en-US" w:eastAsia="zh-CN"/>
        </w:rPr>
        <w:lastRenderedPageBreak/>
        <w:t>NB-network based CID a</w:t>
      </w:r>
      <w:r w:rsidR="007B027A">
        <w:rPr>
          <w:lang w:val="en-US" w:eastAsia="zh-CN"/>
        </w:rPr>
        <w:t xml:space="preserve">nd cell portion positioning along with RAT-independent positioning technologies were specified in </w:t>
      </w:r>
      <w:r w:rsidR="00AA3BDA">
        <w:rPr>
          <w:lang w:val="en-US" w:eastAsia="zh-CN"/>
        </w:rPr>
        <w:t xml:space="preserve">NR </w:t>
      </w:r>
      <w:r w:rsidR="007B027A">
        <w:rPr>
          <w:lang w:val="en-US" w:eastAsia="zh-CN"/>
        </w:rPr>
        <w:t>Rel-15</w:t>
      </w:r>
      <w:r w:rsidR="00AA3BDA">
        <w:rPr>
          <w:lang w:val="en-US" w:eastAsia="zh-CN"/>
        </w:rPr>
        <w:t xml:space="preserve"> to meet the regulatory requirements</w:t>
      </w:r>
      <w:r w:rsidR="00276E4A">
        <w:rPr>
          <w:lang w:val="en-US" w:eastAsia="zh-CN"/>
        </w:rPr>
        <w:t xml:space="preserve">. </w:t>
      </w:r>
      <w:r w:rsidR="007B027A">
        <w:rPr>
          <w:lang w:val="en-US" w:eastAsia="zh-CN"/>
        </w:rPr>
        <w:t xml:space="preserve">However, the UE Positioning framework </w:t>
      </w:r>
      <w:r w:rsidR="007B027A">
        <w:rPr>
          <w:lang w:eastAsia="zh-CN"/>
        </w:rPr>
        <w:t xml:space="preserve">is not yet studied and defined in RAN. </w:t>
      </w:r>
      <w:r w:rsidR="00AA3BDA">
        <w:rPr>
          <w:lang w:val="en-US" w:eastAsia="zh-CN"/>
        </w:rPr>
        <w:t>NR-based RAT-dependent positioning technologies are also not yet studied.</w:t>
      </w:r>
      <w:r w:rsidR="007B027A">
        <w:rPr>
          <w:lang w:eastAsia="zh-CN"/>
        </w:rPr>
        <w:t xml:space="preserve">  </w:t>
      </w:r>
      <w:r w:rsidR="00E011B1" w:rsidRPr="002F6AD0">
        <w:rPr>
          <w:lang w:eastAsia="zh-CN"/>
        </w:rPr>
        <w:t>I</w:t>
      </w:r>
      <w:r w:rsidR="005427C1">
        <w:rPr>
          <w:rFonts w:hint="eastAsia"/>
          <w:lang w:eastAsia="zh-CN"/>
        </w:rPr>
        <w:t xml:space="preserve">n this contribution, </w:t>
      </w:r>
      <w:r w:rsidR="005427C1">
        <w:rPr>
          <w:lang w:eastAsia="zh-CN"/>
        </w:rPr>
        <w:t xml:space="preserve">CATT’s view on the </w:t>
      </w:r>
      <w:r w:rsidR="005427C1">
        <w:rPr>
          <w:rFonts w:hint="eastAsia"/>
          <w:lang w:eastAsia="zh-CN"/>
        </w:rPr>
        <w:t xml:space="preserve">scope of NR </w:t>
      </w:r>
      <w:r w:rsidR="005427C1">
        <w:rPr>
          <w:lang w:eastAsia="zh-CN"/>
        </w:rPr>
        <w:t>positioning</w:t>
      </w:r>
      <w:r w:rsidR="005427C1">
        <w:rPr>
          <w:rFonts w:hint="eastAsia"/>
          <w:lang w:eastAsia="zh-CN"/>
        </w:rPr>
        <w:t xml:space="preserve"> study are </w:t>
      </w:r>
      <w:r w:rsidR="0068581A" w:rsidRPr="002F6AD0">
        <w:rPr>
          <w:rFonts w:hint="eastAsia"/>
          <w:lang w:eastAsia="zh-CN"/>
        </w:rPr>
        <w:t>presented and clarified to facili</w:t>
      </w:r>
      <w:r w:rsidR="005427C1">
        <w:rPr>
          <w:rFonts w:hint="eastAsia"/>
          <w:lang w:eastAsia="zh-CN"/>
        </w:rPr>
        <w:t xml:space="preserve">tate </w:t>
      </w:r>
      <w:r w:rsidR="005427C1">
        <w:rPr>
          <w:lang w:eastAsia="zh-CN"/>
        </w:rPr>
        <w:t>further discussion</w:t>
      </w:r>
      <w:r w:rsidR="0068581A" w:rsidRPr="002F6AD0">
        <w:rPr>
          <w:rFonts w:hint="eastAsia"/>
          <w:lang w:eastAsia="zh-CN"/>
        </w:rPr>
        <w:t>.</w:t>
      </w:r>
    </w:p>
    <w:p w:rsidR="00F26BE5" w:rsidRPr="002F6AD0" w:rsidRDefault="00F26BE5" w:rsidP="00DA57A9">
      <w:pPr>
        <w:jc w:val="both"/>
        <w:rPr>
          <w:rFonts w:eastAsia="MS Mincho"/>
          <w:lang w:eastAsia="ja-JP"/>
        </w:rPr>
      </w:pPr>
    </w:p>
    <w:p w:rsidR="004B23AD" w:rsidRPr="002F6AD0" w:rsidRDefault="008D4B8A" w:rsidP="004B23AD">
      <w:pPr>
        <w:pStyle w:val="1"/>
        <w:rPr>
          <w:lang w:eastAsia="zh-CN"/>
        </w:rPr>
      </w:pPr>
      <w:r w:rsidRPr="002F6AD0">
        <w:rPr>
          <w:color w:val="000000"/>
        </w:rPr>
        <w:t>2</w:t>
      </w:r>
      <w:r w:rsidR="00101975" w:rsidRPr="002F6AD0">
        <w:rPr>
          <w:rFonts w:eastAsia="MS Mincho" w:hint="eastAsia"/>
          <w:color w:val="000000"/>
          <w:lang w:eastAsia="ja-JP"/>
        </w:rPr>
        <w:t>.</w:t>
      </w:r>
      <w:r w:rsidR="00101975" w:rsidRPr="002F6AD0">
        <w:rPr>
          <w:rFonts w:eastAsia="MS Mincho" w:hint="eastAsia"/>
          <w:color w:val="000000"/>
          <w:lang w:eastAsia="ja-JP"/>
        </w:rPr>
        <w:tab/>
      </w:r>
      <w:r w:rsidR="00101975" w:rsidRPr="002F6AD0">
        <w:rPr>
          <w:rFonts w:eastAsia="MS Mincho" w:hint="eastAsia"/>
          <w:color w:val="000000"/>
          <w:lang w:eastAsia="ja-JP"/>
        </w:rPr>
        <w:tab/>
      </w:r>
      <w:r w:rsidR="00DC129F" w:rsidRPr="002F6AD0">
        <w:t>Discussion</w:t>
      </w:r>
    </w:p>
    <w:p w:rsidR="005427C1" w:rsidRDefault="005004E4" w:rsidP="00EC4C7E">
      <w:pPr>
        <w:jc w:val="both"/>
        <w:rPr>
          <w:lang w:val="fi-FI" w:eastAsia="zh-CN"/>
        </w:rPr>
      </w:pPr>
      <w:r>
        <w:rPr>
          <w:lang w:eastAsia="zh-CN"/>
        </w:rPr>
        <w:t xml:space="preserve">The </w:t>
      </w:r>
      <w:r w:rsidR="00CE18B7">
        <w:rPr>
          <w:lang w:val="fi-FI" w:eastAsia="zh-CN"/>
        </w:rPr>
        <w:t xml:space="preserve">evaluation methodologies for RAT-dependent positioning technologies both consider indoor and outdoor scenario and teke the deployment scenarios defined in </w:t>
      </w:r>
      <w:r w:rsidR="00B819FA">
        <w:rPr>
          <w:lang w:val="fi-FI" w:eastAsia="zh-CN"/>
        </w:rPr>
        <w:t xml:space="preserve">TS </w:t>
      </w:r>
      <w:r w:rsidR="00CE18B7">
        <w:rPr>
          <w:lang w:val="fi-FI" w:eastAsia="zh-CN"/>
        </w:rPr>
        <w:t>37.856</w:t>
      </w:r>
      <w:r w:rsidR="00B819FA">
        <w:rPr>
          <w:lang w:val="fi-FI" w:eastAsia="zh-CN"/>
        </w:rPr>
        <w:t xml:space="preserve"> </w:t>
      </w:r>
      <w:r w:rsidR="00B1144F">
        <w:rPr>
          <w:lang w:val="fi-FI" w:eastAsia="zh-CN"/>
        </w:rPr>
        <w:fldChar w:fldCharType="begin"/>
      </w:r>
      <w:r w:rsidR="00CE18B7">
        <w:rPr>
          <w:lang w:val="fi-FI" w:eastAsia="zh-CN"/>
        </w:rPr>
        <w:instrText xml:space="preserve"> REF _Ref508372857 \r \h </w:instrText>
      </w:r>
      <w:r w:rsidR="00B1144F">
        <w:rPr>
          <w:lang w:val="fi-FI" w:eastAsia="zh-CN"/>
        </w:rPr>
      </w:r>
      <w:r w:rsidR="00B1144F">
        <w:rPr>
          <w:lang w:val="fi-FI" w:eastAsia="zh-CN"/>
        </w:rPr>
        <w:fldChar w:fldCharType="separate"/>
      </w:r>
      <w:r w:rsidR="00CE18B7">
        <w:rPr>
          <w:lang w:val="fi-FI" w:eastAsia="zh-CN"/>
        </w:rPr>
        <w:t>[1</w:t>
      </w:r>
      <w:r w:rsidR="00B819FA">
        <w:rPr>
          <w:lang w:val="fi-FI" w:eastAsia="zh-CN"/>
        </w:rPr>
        <w:t>5</w:t>
      </w:r>
      <w:r w:rsidR="00CE18B7">
        <w:rPr>
          <w:lang w:val="fi-FI" w:eastAsia="zh-CN"/>
        </w:rPr>
        <w:t>]</w:t>
      </w:r>
      <w:r w:rsidR="00B1144F">
        <w:rPr>
          <w:lang w:val="fi-FI" w:eastAsia="zh-CN"/>
        </w:rPr>
        <w:fldChar w:fldCharType="end"/>
      </w:r>
      <w:r w:rsidR="00CE18B7">
        <w:rPr>
          <w:lang w:val="fi-FI" w:eastAsia="zh-CN"/>
        </w:rPr>
        <w:t xml:space="preserve"> into consideration.   The proposed system parameters of operation bands </w:t>
      </w:r>
      <w:r w:rsidR="00B819FA">
        <w:rPr>
          <w:lang w:val="fi-FI" w:eastAsia="zh-CN"/>
        </w:rPr>
        <w:t xml:space="preserve">should </w:t>
      </w:r>
      <w:r w:rsidR="00CE18B7">
        <w:rPr>
          <w:lang w:val="fi-FI" w:eastAsia="zh-CN"/>
        </w:rPr>
        <w:t>include both above and below 6 GHz bands</w:t>
      </w:r>
      <w:r w:rsidR="00B819FA">
        <w:rPr>
          <w:lang w:val="fi-FI" w:eastAsia="zh-CN"/>
        </w:rPr>
        <w:t>.</w:t>
      </w:r>
      <w:r w:rsidR="00552AF7">
        <w:rPr>
          <w:lang w:val="fi-FI" w:eastAsia="zh-CN"/>
        </w:rPr>
        <w:t xml:space="preserve"> The system parameters of NR-based RAT-dependent positioning technologies should support all operation band supported in NR since positioning technologies would be used to meet</w:t>
      </w:r>
      <w:r w:rsidR="00B819FA">
        <w:rPr>
          <w:lang w:val="fi-FI" w:eastAsia="zh-CN"/>
        </w:rPr>
        <w:t xml:space="preserve"> both</w:t>
      </w:r>
      <w:r w:rsidR="00552AF7">
        <w:rPr>
          <w:lang w:val="fi-FI" w:eastAsia="zh-CN"/>
        </w:rPr>
        <w:t xml:space="preserve"> the regulatory requirements </w:t>
      </w:r>
      <w:r w:rsidR="00B819FA">
        <w:rPr>
          <w:lang w:val="fi-FI" w:eastAsia="zh-CN"/>
        </w:rPr>
        <w:t>and</w:t>
      </w:r>
      <w:r w:rsidR="00552AF7">
        <w:rPr>
          <w:lang w:val="fi-FI" w:eastAsia="zh-CN"/>
        </w:rPr>
        <w:t xml:space="preserve"> commercial location-based services. It is important to have the positioning framework support</w:t>
      </w:r>
      <w:r w:rsidR="00B819FA">
        <w:rPr>
          <w:lang w:val="fi-FI" w:eastAsia="zh-CN"/>
        </w:rPr>
        <w:t xml:space="preserve">ing all operation bands in NR. </w:t>
      </w:r>
      <w:r w:rsidR="00552AF7">
        <w:rPr>
          <w:lang w:val="fi-FI" w:eastAsia="zh-CN"/>
        </w:rPr>
        <w:t xml:space="preserve">Thus, we have the following proposals on the evaluation methodologies, </w:t>
      </w:r>
    </w:p>
    <w:p w:rsidR="00B166A1" w:rsidRPr="00552AF7" w:rsidRDefault="00552AF7" w:rsidP="00552AF7">
      <w:pPr>
        <w:spacing w:after="0"/>
        <w:jc w:val="both"/>
        <w:rPr>
          <w:b/>
          <w:lang w:val="en-US" w:eastAsia="zh-CN"/>
        </w:rPr>
      </w:pPr>
      <w:r>
        <w:rPr>
          <w:b/>
          <w:lang w:val="fi-FI" w:eastAsia="zh-CN"/>
        </w:rPr>
        <w:t xml:space="preserve">Proposal 1:  The </w:t>
      </w:r>
      <w:r w:rsidR="004C39CD" w:rsidRPr="00552AF7">
        <w:rPr>
          <w:b/>
          <w:lang w:eastAsia="zh-CN"/>
        </w:rPr>
        <w:t>Evaluation Methodology</w:t>
      </w:r>
      <w:r>
        <w:rPr>
          <w:b/>
          <w:lang w:eastAsia="zh-CN"/>
        </w:rPr>
        <w:t xml:space="preserve"> of NR Positioning is</w:t>
      </w:r>
      <w:r w:rsidR="004C39CD" w:rsidRPr="00552AF7">
        <w:rPr>
          <w:b/>
          <w:lang w:eastAsia="zh-CN"/>
        </w:rPr>
        <w:t xml:space="preserve"> based on TR37.856 Indoor positioning as the starting point.  </w:t>
      </w:r>
    </w:p>
    <w:p w:rsidR="00B166A1" w:rsidRPr="00552AF7" w:rsidRDefault="004C39CD" w:rsidP="004C39CD">
      <w:pPr>
        <w:numPr>
          <w:ilvl w:val="0"/>
          <w:numId w:val="2"/>
        </w:numPr>
        <w:spacing w:after="0"/>
        <w:jc w:val="both"/>
        <w:rPr>
          <w:b/>
          <w:lang w:val="en-US" w:eastAsia="zh-CN"/>
        </w:rPr>
      </w:pPr>
      <w:r w:rsidRPr="00552AF7">
        <w:rPr>
          <w:b/>
          <w:lang w:eastAsia="zh-CN"/>
        </w:rPr>
        <w:t xml:space="preserve">Indoor and outdoor deployment scenarios, e.g., </w:t>
      </w:r>
    </w:p>
    <w:p w:rsidR="00B166A1" w:rsidRPr="00552AF7" w:rsidRDefault="004C39CD" w:rsidP="004C39CD">
      <w:pPr>
        <w:numPr>
          <w:ilvl w:val="1"/>
          <w:numId w:val="2"/>
        </w:numPr>
        <w:spacing w:after="0"/>
        <w:jc w:val="both"/>
        <w:rPr>
          <w:b/>
          <w:lang w:val="en-US" w:eastAsia="zh-CN"/>
        </w:rPr>
      </w:pPr>
      <w:r w:rsidRPr="00552AF7">
        <w:rPr>
          <w:b/>
          <w:lang w:eastAsia="zh-CN"/>
        </w:rPr>
        <w:t xml:space="preserve">Indoor - Indoor Office scenario </w:t>
      </w:r>
    </w:p>
    <w:p w:rsidR="00B166A1" w:rsidRPr="00552AF7" w:rsidRDefault="004C39CD" w:rsidP="004C39CD">
      <w:pPr>
        <w:numPr>
          <w:ilvl w:val="1"/>
          <w:numId w:val="2"/>
        </w:numPr>
        <w:spacing w:after="0"/>
        <w:jc w:val="both"/>
        <w:rPr>
          <w:b/>
          <w:lang w:val="en-US" w:eastAsia="zh-CN"/>
        </w:rPr>
      </w:pPr>
      <w:r w:rsidRPr="00552AF7">
        <w:rPr>
          <w:b/>
          <w:lang w:eastAsia="zh-CN"/>
        </w:rPr>
        <w:t xml:space="preserve">Outdoor - </w:t>
      </w:r>
      <w:proofErr w:type="spellStart"/>
      <w:r w:rsidRPr="00552AF7">
        <w:rPr>
          <w:b/>
          <w:lang w:eastAsia="zh-CN"/>
        </w:rPr>
        <w:t>UMi</w:t>
      </w:r>
      <w:proofErr w:type="spellEnd"/>
      <w:r w:rsidRPr="00552AF7">
        <w:rPr>
          <w:b/>
          <w:lang w:eastAsia="zh-CN"/>
        </w:rPr>
        <w:t xml:space="preserve">-street canyon and </w:t>
      </w:r>
      <w:proofErr w:type="spellStart"/>
      <w:r w:rsidRPr="00552AF7">
        <w:rPr>
          <w:b/>
          <w:lang w:eastAsia="zh-CN"/>
        </w:rPr>
        <w:t>UMa</w:t>
      </w:r>
      <w:proofErr w:type="spellEnd"/>
      <w:r w:rsidRPr="00552AF7">
        <w:rPr>
          <w:b/>
          <w:lang w:eastAsia="zh-CN"/>
        </w:rPr>
        <w:t xml:space="preserve"> scenario </w:t>
      </w:r>
    </w:p>
    <w:p w:rsidR="00B166A1" w:rsidRDefault="004C39CD" w:rsidP="004C39CD">
      <w:pPr>
        <w:numPr>
          <w:ilvl w:val="0"/>
          <w:numId w:val="2"/>
        </w:numPr>
        <w:spacing w:after="0"/>
        <w:jc w:val="both"/>
        <w:rPr>
          <w:b/>
          <w:lang w:val="en-US" w:eastAsia="zh-CN"/>
        </w:rPr>
      </w:pPr>
      <w:r w:rsidRPr="00552AF7">
        <w:rPr>
          <w:b/>
          <w:lang w:eastAsia="zh-CN"/>
        </w:rPr>
        <w:t>System parameters including operating bands below and above 6GHz</w:t>
      </w:r>
      <w:r w:rsidRPr="00552AF7">
        <w:rPr>
          <w:b/>
          <w:lang w:val="en-US" w:eastAsia="zh-CN"/>
        </w:rPr>
        <w:t xml:space="preserve"> </w:t>
      </w:r>
    </w:p>
    <w:p w:rsidR="00552AF7" w:rsidRDefault="00552AF7" w:rsidP="00552AF7">
      <w:pPr>
        <w:spacing w:after="0"/>
        <w:jc w:val="both"/>
        <w:rPr>
          <w:b/>
          <w:lang w:val="en-US" w:eastAsia="zh-CN"/>
        </w:rPr>
      </w:pPr>
    </w:p>
    <w:p w:rsidR="00552AF7" w:rsidRDefault="006C6100" w:rsidP="00552AF7">
      <w:pPr>
        <w:spacing w:after="0"/>
        <w:jc w:val="both"/>
        <w:rPr>
          <w:lang w:val="en-US" w:eastAsia="zh-CN"/>
        </w:rPr>
      </w:pPr>
      <w:r>
        <w:rPr>
          <w:lang w:val="en-US" w:eastAsia="zh-CN"/>
        </w:rPr>
        <w:t>The other discussion point is whether V2X positioning should be include</w:t>
      </w:r>
      <w:r w:rsidR="00F031C4">
        <w:rPr>
          <w:lang w:val="en-US" w:eastAsia="zh-CN"/>
        </w:rPr>
        <w:t>d in the positioning SID.  NR V2X would be studied in parallel with the study of NR positioning.  The general positioning framework should include the architecture, interface, protocol, and NR physical layer signals used for NR-based RAT-dependent or hybrid positioning technologies.  V2X positioning technologies, such as network/UE- based vehicular positioning, should</w:t>
      </w:r>
      <w:r w:rsidR="00FC4E97">
        <w:rPr>
          <w:lang w:val="en-US" w:eastAsia="zh-CN"/>
        </w:rPr>
        <w:t xml:space="preserve"> be part of</w:t>
      </w:r>
      <w:r w:rsidR="00582B95">
        <w:rPr>
          <w:lang w:val="en-US" w:eastAsia="zh-CN"/>
        </w:rPr>
        <w:t xml:space="preserve"> </w:t>
      </w:r>
      <w:proofErr w:type="gramStart"/>
      <w:r w:rsidR="00582B95">
        <w:rPr>
          <w:lang w:val="en-US" w:eastAsia="zh-CN"/>
        </w:rPr>
        <w:t>the</w:t>
      </w:r>
      <w:r w:rsidR="00FC4E97">
        <w:rPr>
          <w:lang w:val="en-US" w:eastAsia="zh-CN"/>
        </w:rPr>
        <w:t xml:space="preserve"> </w:t>
      </w:r>
      <w:r w:rsidR="00582B95">
        <w:rPr>
          <w:lang w:val="en-US" w:eastAsia="zh-CN"/>
        </w:rPr>
        <w:t xml:space="preserve"> NR</w:t>
      </w:r>
      <w:proofErr w:type="gramEnd"/>
      <w:r w:rsidR="00582B95">
        <w:rPr>
          <w:lang w:val="en-US" w:eastAsia="zh-CN"/>
        </w:rPr>
        <w:t xml:space="preserve"> positioning framework</w:t>
      </w:r>
      <w:r w:rsidR="00FC4E97">
        <w:rPr>
          <w:lang w:val="en-US" w:eastAsia="zh-CN"/>
        </w:rPr>
        <w:t xml:space="preserve"> study</w:t>
      </w:r>
      <w:r w:rsidR="00582B95">
        <w:rPr>
          <w:lang w:val="en-US" w:eastAsia="zh-CN"/>
        </w:rPr>
        <w:t xml:space="preserve">. </w:t>
      </w:r>
      <w:r w:rsidR="00FC4E97">
        <w:rPr>
          <w:lang w:val="en-US" w:eastAsia="zh-CN"/>
        </w:rPr>
        <w:t xml:space="preserve">The architecture, interface, protocol and RAT-dependent/independent technologies for V2X should be designed together with generic UE positioning in the study of NR positioning </w:t>
      </w:r>
      <w:proofErr w:type="spellStart"/>
      <w:r w:rsidR="00FC4E97">
        <w:rPr>
          <w:lang w:val="en-US" w:eastAsia="zh-CN"/>
        </w:rPr>
        <w:t>famework</w:t>
      </w:r>
      <w:proofErr w:type="spellEnd"/>
      <w:r w:rsidR="00FC4E97">
        <w:rPr>
          <w:lang w:val="en-US" w:eastAsia="zh-CN"/>
        </w:rPr>
        <w:t xml:space="preserve">.  The NR signals, such as downlink, uplink and sidelink, used for RAT-dependent positioning technologies should be designed and studied together in the NR positioning framework.  </w:t>
      </w:r>
      <w:r w:rsidR="00582B95">
        <w:rPr>
          <w:lang w:val="en-US" w:eastAsia="zh-CN"/>
        </w:rPr>
        <w:t xml:space="preserve"> Since the sidelink framework is studi</w:t>
      </w:r>
      <w:r w:rsidR="00FC4E97">
        <w:rPr>
          <w:lang w:val="en-US" w:eastAsia="zh-CN"/>
        </w:rPr>
        <w:t>ed under NR V2X SID, the</w:t>
      </w:r>
      <w:r w:rsidR="00582B95">
        <w:rPr>
          <w:lang w:val="en-US" w:eastAsia="zh-CN"/>
        </w:rPr>
        <w:t xml:space="preserve"> sidelink-based measurements for V2V positioning could be studied after the completion of the NR V2X study.   </w:t>
      </w:r>
    </w:p>
    <w:p w:rsidR="00FC4E97" w:rsidRDefault="00FC4E97" w:rsidP="00552AF7">
      <w:pPr>
        <w:spacing w:after="0"/>
        <w:jc w:val="both"/>
        <w:rPr>
          <w:lang w:val="en-US" w:eastAsia="zh-CN"/>
        </w:rPr>
      </w:pPr>
    </w:p>
    <w:p w:rsidR="00FC4E97" w:rsidRPr="00FC4E97" w:rsidRDefault="00FC4E97" w:rsidP="00552AF7">
      <w:pPr>
        <w:spacing w:after="0"/>
        <w:jc w:val="both"/>
        <w:rPr>
          <w:b/>
          <w:lang w:val="en-US" w:eastAsia="zh-CN"/>
        </w:rPr>
      </w:pPr>
      <w:r>
        <w:rPr>
          <w:b/>
          <w:lang w:val="en-US" w:eastAsia="zh-CN"/>
        </w:rPr>
        <w:t xml:space="preserve">Proposal 2:   </w:t>
      </w:r>
      <w:r w:rsidRPr="00FC4E97">
        <w:rPr>
          <w:b/>
          <w:lang w:val="en-US" w:eastAsia="zh-CN"/>
        </w:rPr>
        <w:t xml:space="preserve">V2X positioning technologies, such as network/UE- based vehicular positioning, should be part of </w:t>
      </w:r>
      <w:proofErr w:type="gramStart"/>
      <w:r w:rsidRPr="00FC4E97">
        <w:rPr>
          <w:b/>
          <w:lang w:val="en-US" w:eastAsia="zh-CN"/>
        </w:rPr>
        <w:t>the  NR</w:t>
      </w:r>
      <w:proofErr w:type="gramEnd"/>
      <w:r w:rsidRPr="00FC4E97">
        <w:rPr>
          <w:b/>
          <w:lang w:val="en-US" w:eastAsia="zh-CN"/>
        </w:rPr>
        <w:t xml:space="preserve"> positioning framework study. The architecture, interface, protocol and RAT-dependent/independent technologies for V2X should be designed together with generic UE positioning in the study of NR positioning </w:t>
      </w:r>
      <w:proofErr w:type="spellStart"/>
      <w:r w:rsidRPr="00FC4E97">
        <w:rPr>
          <w:b/>
          <w:lang w:val="en-US" w:eastAsia="zh-CN"/>
        </w:rPr>
        <w:t>famework</w:t>
      </w:r>
      <w:proofErr w:type="spellEnd"/>
      <w:r>
        <w:rPr>
          <w:b/>
          <w:lang w:val="en-US" w:eastAsia="zh-CN"/>
        </w:rPr>
        <w:t xml:space="preserve">.  </w:t>
      </w:r>
      <w:r w:rsidRPr="00FC4E97">
        <w:t xml:space="preserve"> </w:t>
      </w:r>
      <w:r>
        <w:rPr>
          <w:b/>
          <w:lang w:val="en-US" w:eastAsia="zh-CN"/>
        </w:rPr>
        <w:t xml:space="preserve">The </w:t>
      </w:r>
      <w:r w:rsidRPr="00FC4E97">
        <w:rPr>
          <w:b/>
          <w:lang w:val="en-US" w:eastAsia="zh-CN"/>
        </w:rPr>
        <w:t xml:space="preserve">sidelink-based measurements for V2V positioning could be studied after the completion of the NR V2X study.   </w:t>
      </w:r>
    </w:p>
    <w:p w:rsidR="00552AF7" w:rsidRDefault="00FC4E97" w:rsidP="00552AF7">
      <w:pPr>
        <w:spacing w:after="0"/>
        <w:jc w:val="both"/>
        <w:rPr>
          <w:lang w:val="en-US" w:eastAsia="zh-CN"/>
        </w:rPr>
      </w:pPr>
      <w:r>
        <w:rPr>
          <w:lang w:val="en-US" w:eastAsia="zh-CN"/>
        </w:rPr>
        <w:t>The RAT dependent positioning technologies and hybrid solution</w:t>
      </w:r>
      <w:r w:rsidR="00E460A7">
        <w:rPr>
          <w:lang w:val="en-US" w:eastAsia="zh-CN"/>
        </w:rPr>
        <w:t xml:space="preserve"> in NR</w:t>
      </w:r>
      <w:r>
        <w:rPr>
          <w:lang w:val="en-US" w:eastAsia="zh-CN"/>
        </w:rPr>
        <w:t xml:space="preserve"> would be studied to comply with regulatory requirements and the demand of commercial applications.   The location-based application</w:t>
      </w:r>
      <w:r w:rsidR="00E460A7">
        <w:rPr>
          <w:lang w:val="en-US" w:eastAsia="zh-CN"/>
        </w:rPr>
        <w:t>s</w:t>
      </w:r>
      <w:r>
        <w:rPr>
          <w:lang w:val="en-US" w:eastAsia="zh-CN"/>
        </w:rPr>
        <w:t xml:space="preserve"> would be </w:t>
      </w:r>
      <w:r w:rsidR="00E460A7">
        <w:rPr>
          <w:lang w:val="en-US" w:eastAsia="zh-CN"/>
        </w:rPr>
        <w:t>the target applications in NR.  The demand of the accuracy in the UE positioning estimation has been pushed to the over the boundary of the limitation of Physics.  Additional techniques in improving the accuracy of UE positioning estimation should be investigated.  We propose to study the RAT-dependent technologies and Hybrid solution in the following,</w:t>
      </w:r>
    </w:p>
    <w:p w:rsidR="00FC4E97" w:rsidRPr="00552AF7" w:rsidRDefault="00FC4E97" w:rsidP="00552AF7">
      <w:pPr>
        <w:spacing w:after="0"/>
        <w:jc w:val="both"/>
        <w:rPr>
          <w:lang w:val="en-US" w:eastAsia="zh-CN"/>
        </w:rPr>
      </w:pPr>
    </w:p>
    <w:p w:rsidR="00B166A1" w:rsidRPr="005427C1" w:rsidRDefault="004C39CD" w:rsidP="006C6100">
      <w:pPr>
        <w:spacing w:after="0"/>
        <w:jc w:val="both"/>
        <w:rPr>
          <w:lang w:val="en-US" w:eastAsia="zh-CN"/>
        </w:rPr>
      </w:pPr>
      <w:r w:rsidRPr="005427C1">
        <w:rPr>
          <w:lang w:eastAsia="zh-CN"/>
        </w:rPr>
        <w:t xml:space="preserve">Study RAT dependent technologies and hybrid solutions to meet the objectives in TR 38.913 and TS 22.261 </w:t>
      </w:r>
    </w:p>
    <w:p w:rsidR="00B166A1" w:rsidRPr="005427C1" w:rsidRDefault="004C39CD" w:rsidP="004C39CD">
      <w:pPr>
        <w:numPr>
          <w:ilvl w:val="0"/>
          <w:numId w:val="2"/>
        </w:numPr>
        <w:spacing w:after="0"/>
        <w:jc w:val="both"/>
        <w:rPr>
          <w:lang w:val="en-US" w:eastAsia="zh-CN"/>
        </w:rPr>
      </w:pPr>
      <w:r w:rsidRPr="005427C1">
        <w:rPr>
          <w:lang w:val="en-US" w:eastAsia="zh-CN"/>
        </w:rPr>
        <w:t xml:space="preserve">RAT-dependent technologies: using NR signals </w:t>
      </w:r>
    </w:p>
    <w:p w:rsidR="00B166A1" w:rsidRPr="005427C1" w:rsidRDefault="004C39CD" w:rsidP="004C39CD">
      <w:pPr>
        <w:numPr>
          <w:ilvl w:val="1"/>
          <w:numId w:val="2"/>
        </w:numPr>
        <w:spacing w:after="0"/>
        <w:jc w:val="both"/>
        <w:rPr>
          <w:lang w:val="en-US" w:eastAsia="zh-CN"/>
        </w:rPr>
      </w:pPr>
      <w:r w:rsidRPr="005427C1">
        <w:rPr>
          <w:lang w:val="en-US" w:eastAsia="zh-CN"/>
        </w:rPr>
        <w:t xml:space="preserve">Wide band or narrow band signals, </w:t>
      </w:r>
    </w:p>
    <w:p w:rsidR="00B166A1" w:rsidRPr="005427C1" w:rsidRDefault="004C39CD" w:rsidP="004C39CD">
      <w:pPr>
        <w:numPr>
          <w:ilvl w:val="1"/>
          <w:numId w:val="2"/>
        </w:numPr>
        <w:spacing w:after="0"/>
        <w:jc w:val="both"/>
        <w:rPr>
          <w:lang w:val="en-US" w:eastAsia="zh-CN"/>
        </w:rPr>
      </w:pPr>
      <w:r w:rsidRPr="005427C1">
        <w:rPr>
          <w:lang w:val="en-US" w:eastAsia="zh-CN"/>
        </w:rPr>
        <w:t xml:space="preserve">Frequency carrier – </w:t>
      </w:r>
      <w:proofErr w:type="spellStart"/>
      <w:r w:rsidRPr="005427C1">
        <w:rPr>
          <w:lang w:val="en-US" w:eastAsia="zh-CN"/>
        </w:rPr>
        <w:t>inband</w:t>
      </w:r>
      <w:proofErr w:type="spellEnd"/>
      <w:r w:rsidRPr="005427C1">
        <w:rPr>
          <w:lang w:val="en-US" w:eastAsia="zh-CN"/>
        </w:rPr>
        <w:t xml:space="preserve"> or out-of-band</w:t>
      </w:r>
    </w:p>
    <w:p w:rsidR="00B166A1" w:rsidRPr="005427C1" w:rsidRDefault="004C39CD" w:rsidP="004C39CD">
      <w:pPr>
        <w:numPr>
          <w:ilvl w:val="1"/>
          <w:numId w:val="2"/>
        </w:numPr>
        <w:spacing w:after="0"/>
        <w:jc w:val="both"/>
        <w:rPr>
          <w:lang w:val="en-US" w:eastAsia="zh-CN"/>
        </w:rPr>
      </w:pPr>
      <w:r w:rsidRPr="005427C1">
        <w:rPr>
          <w:lang w:val="en-US" w:eastAsia="zh-CN"/>
        </w:rPr>
        <w:t>Sidelink signals – sidelink assisted, V2X ranging</w:t>
      </w:r>
    </w:p>
    <w:p w:rsidR="00B166A1" w:rsidRPr="005427C1" w:rsidRDefault="004C39CD" w:rsidP="004C39CD">
      <w:pPr>
        <w:numPr>
          <w:ilvl w:val="0"/>
          <w:numId w:val="2"/>
        </w:numPr>
        <w:spacing w:after="0"/>
        <w:jc w:val="both"/>
        <w:rPr>
          <w:lang w:val="en-US" w:eastAsia="zh-CN"/>
        </w:rPr>
      </w:pPr>
      <w:r w:rsidRPr="005427C1">
        <w:rPr>
          <w:lang w:val="en-US" w:eastAsia="zh-CN"/>
        </w:rPr>
        <w:t>Hybrid solution of RAT-dependent and RAT-independent, e.g.,</w:t>
      </w:r>
    </w:p>
    <w:p w:rsidR="00B166A1" w:rsidRPr="005427C1" w:rsidRDefault="004C39CD" w:rsidP="004C39CD">
      <w:pPr>
        <w:numPr>
          <w:ilvl w:val="1"/>
          <w:numId w:val="2"/>
        </w:numPr>
        <w:spacing w:after="0"/>
        <w:jc w:val="both"/>
        <w:rPr>
          <w:lang w:val="en-US" w:eastAsia="zh-CN"/>
        </w:rPr>
      </w:pPr>
      <w:r w:rsidRPr="005427C1">
        <w:rPr>
          <w:lang w:val="en-US" w:eastAsia="zh-CN"/>
        </w:rPr>
        <w:t>Hybrid solution of GNSS and OTDOA/UTDOA</w:t>
      </w:r>
    </w:p>
    <w:p w:rsidR="00B166A1" w:rsidRPr="005427C1" w:rsidRDefault="004C39CD" w:rsidP="004C39CD">
      <w:pPr>
        <w:numPr>
          <w:ilvl w:val="1"/>
          <w:numId w:val="2"/>
        </w:numPr>
        <w:spacing w:after="0"/>
        <w:jc w:val="both"/>
        <w:rPr>
          <w:lang w:val="en-US" w:eastAsia="zh-CN"/>
        </w:rPr>
      </w:pPr>
      <w:proofErr w:type="spellStart"/>
      <w:r w:rsidRPr="005427C1">
        <w:rPr>
          <w:lang w:val="en-US" w:eastAsia="zh-CN"/>
        </w:rPr>
        <w:t>WiFi</w:t>
      </w:r>
      <w:proofErr w:type="spellEnd"/>
      <w:r w:rsidRPr="005427C1">
        <w:rPr>
          <w:lang w:val="en-US" w:eastAsia="zh-CN"/>
        </w:rPr>
        <w:t xml:space="preserve"> assisted OTDOA /UTDOA/ECID</w:t>
      </w:r>
    </w:p>
    <w:p w:rsidR="00552AF7" w:rsidRDefault="004C39CD" w:rsidP="004C39CD">
      <w:pPr>
        <w:numPr>
          <w:ilvl w:val="1"/>
          <w:numId w:val="2"/>
        </w:numPr>
        <w:spacing w:after="0"/>
        <w:jc w:val="both"/>
        <w:rPr>
          <w:lang w:val="en-US" w:eastAsia="zh-CN"/>
        </w:rPr>
      </w:pPr>
      <w:r w:rsidRPr="005427C1">
        <w:rPr>
          <w:lang w:val="en-US" w:eastAsia="zh-CN"/>
        </w:rPr>
        <w:t>Barometers + OTDOA/UTDOA/ECID</w:t>
      </w:r>
    </w:p>
    <w:p w:rsidR="005427C1" w:rsidRDefault="005427C1" w:rsidP="004C39CD">
      <w:pPr>
        <w:numPr>
          <w:ilvl w:val="1"/>
          <w:numId w:val="2"/>
        </w:numPr>
        <w:spacing w:after="0"/>
        <w:jc w:val="both"/>
        <w:rPr>
          <w:lang w:val="en-US" w:eastAsia="zh-CN"/>
        </w:rPr>
      </w:pPr>
      <w:r w:rsidRPr="00552AF7">
        <w:rPr>
          <w:lang w:val="en-US" w:eastAsia="zh-CN"/>
        </w:rPr>
        <w:t>Hybrid solution of NR and LTE signals</w:t>
      </w:r>
    </w:p>
    <w:p w:rsidR="00E460A7" w:rsidRDefault="00E460A7" w:rsidP="00E460A7">
      <w:pPr>
        <w:spacing w:after="0"/>
        <w:jc w:val="both"/>
        <w:rPr>
          <w:lang w:val="en-US" w:eastAsia="zh-CN"/>
        </w:rPr>
      </w:pPr>
    </w:p>
    <w:p w:rsidR="00E460A7" w:rsidRPr="00E460A7" w:rsidRDefault="00E460A7" w:rsidP="00E460A7">
      <w:pPr>
        <w:spacing w:after="0"/>
        <w:jc w:val="both"/>
        <w:rPr>
          <w:b/>
          <w:lang w:val="en-US" w:eastAsia="zh-CN"/>
        </w:rPr>
      </w:pPr>
      <w:r>
        <w:rPr>
          <w:b/>
          <w:lang w:val="en-US" w:eastAsia="zh-CN"/>
        </w:rPr>
        <w:t>Proposal 3:  UE Positioning t</w:t>
      </w:r>
      <w:r w:rsidRPr="00E460A7">
        <w:rPr>
          <w:b/>
          <w:lang w:val="en-US" w:eastAsia="zh-CN"/>
        </w:rPr>
        <w:t>echniques</w:t>
      </w:r>
      <w:r w:rsidR="00CE2C2F">
        <w:rPr>
          <w:b/>
          <w:lang w:val="en-US" w:eastAsia="zh-CN"/>
        </w:rPr>
        <w:t>, such as hybrid solution,</w:t>
      </w:r>
      <w:r w:rsidRPr="00E460A7">
        <w:rPr>
          <w:b/>
          <w:lang w:val="en-US" w:eastAsia="zh-CN"/>
        </w:rPr>
        <w:t xml:space="preserve"> in improving the accuracy of UE positioning estimation should be investigated</w:t>
      </w:r>
      <w:r w:rsidR="00CE2C2F">
        <w:rPr>
          <w:b/>
          <w:lang w:val="en-US" w:eastAsia="zh-CN"/>
        </w:rPr>
        <w:t xml:space="preserve"> in NR.   </w:t>
      </w:r>
    </w:p>
    <w:p w:rsidR="00E460A7" w:rsidRPr="00E460A7" w:rsidRDefault="00E460A7" w:rsidP="00CE2C2F">
      <w:pPr>
        <w:jc w:val="both"/>
        <w:rPr>
          <w:lang w:val="en-US" w:eastAsia="zh-CN"/>
        </w:rPr>
      </w:pPr>
    </w:p>
    <w:p w:rsidR="003D57D5" w:rsidRDefault="003D57D5" w:rsidP="003D57D5">
      <w:pPr>
        <w:spacing w:after="0"/>
        <w:jc w:val="both"/>
        <w:rPr>
          <w:lang w:val="en-US" w:eastAsia="zh-CN"/>
        </w:rPr>
      </w:pPr>
      <w:r>
        <w:rPr>
          <w:lang w:val="en-US" w:eastAsia="zh-CN"/>
        </w:rPr>
        <w:lastRenderedPageBreak/>
        <w:t xml:space="preserve">In addition to </w:t>
      </w:r>
      <w:proofErr w:type="spellStart"/>
      <w:r>
        <w:rPr>
          <w:lang w:val="en-US" w:eastAsia="zh-CN"/>
        </w:rPr>
        <w:t>exsiting</w:t>
      </w:r>
      <w:proofErr w:type="spellEnd"/>
      <w:r>
        <w:rPr>
          <w:lang w:val="en-US" w:eastAsia="zh-CN"/>
        </w:rPr>
        <w:t xml:space="preserve"> RAT dependent positioning technologies, such as OTDOA, UTDOA, etc., which are developed for LTE systems under FR1, </w:t>
      </w:r>
      <w:r w:rsidR="009E1C88">
        <w:rPr>
          <w:lang w:val="en-US" w:eastAsia="zh-CN"/>
        </w:rPr>
        <w:t xml:space="preserve">the massive MIMO </w:t>
      </w:r>
      <w:r w:rsidRPr="003D57D5">
        <w:rPr>
          <w:lang w:val="en-US" w:eastAsia="zh-CN"/>
        </w:rPr>
        <w:t>in FR2 proposes the opportunity to use novel positioning methods to achieve highly accurate position and orientation estimations</w:t>
      </w:r>
      <w:r w:rsidR="009E1C88">
        <w:rPr>
          <w:lang w:val="en-US" w:eastAsia="zh-CN"/>
        </w:rPr>
        <w:t xml:space="preserve"> for NR. B</w:t>
      </w:r>
      <w:r w:rsidRPr="003D57D5">
        <w:rPr>
          <w:lang w:val="en-US" w:eastAsia="zh-CN"/>
        </w:rPr>
        <w:t>eamforming, channel compression, or hybrid AOA+TOA based localization approach method may be introduced</w:t>
      </w:r>
      <w:r w:rsidR="009E1C88">
        <w:rPr>
          <w:lang w:val="en-US" w:eastAsia="zh-CN"/>
        </w:rPr>
        <w:t xml:space="preserve"> to</w:t>
      </w:r>
      <w:r w:rsidRPr="003D57D5">
        <w:rPr>
          <w:lang w:val="en-US" w:eastAsia="zh-CN"/>
        </w:rPr>
        <w:t xml:space="preserve"> medi</w:t>
      </w:r>
      <w:r w:rsidR="009E1C88">
        <w:rPr>
          <w:lang w:val="en-US" w:eastAsia="zh-CN"/>
        </w:rPr>
        <w:t>ate the impact of the multipath, especially for indoor environment, and to provide</w:t>
      </w:r>
      <w:r w:rsidRPr="003D57D5">
        <w:rPr>
          <w:lang w:val="en-US" w:eastAsia="zh-CN"/>
        </w:rPr>
        <w:t xml:space="preserve"> accurate estimates of both the distance and the orientation of the UE under LOS and non LOS (NLOS) propagation c</w:t>
      </w:r>
      <w:r w:rsidR="009E1C88">
        <w:rPr>
          <w:lang w:val="en-US" w:eastAsia="zh-CN"/>
        </w:rPr>
        <w:t>onditions</w:t>
      </w:r>
      <w:r w:rsidRPr="003D57D5">
        <w:rPr>
          <w:lang w:val="en-US" w:eastAsia="zh-CN"/>
        </w:rPr>
        <w:t>.</w:t>
      </w:r>
    </w:p>
    <w:p w:rsidR="003D57D5" w:rsidRDefault="003D57D5" w:rsidP="003D57D5">
      <w:pPr>
        <w:spacing w:after="0"/>
        <w:jc w:val="both"/>
        <w:rPr>
          <w:lang w:val="en-US" w:eastAsia="zh-CN"/>
        </w:rPr>
      </w:pPr>
    </w:p>
    <w:p w:rsidR="003D57D5" w:rsidRPr="00737D9E" w:rsidRDefault="003D57D5" w:rsidP="003D57D5">
      <w:pPr>
        <w:spacing w:after="0"/>
        <w:jc w:val="both"/>
        <w:rPr>
          <w:b/>
          <w:lang w:val="en-US" w:eastAsia="zh-CN"/>
        </w:rPr>
      </w:pPr>
      <w:r w:rsidRPr="00737D9E">
        <w:rPr>
          <w:b/>
          <w:lang w:val="en-US" w:eastAsia="zh-CN"/>
        </w:rPr>
        <w:t>Propo</w:t>
      </w:r>
      <w:r w:rsidR="0083775F" w:rsidRPr="00737D9E">
        <w:rPr>
          <w:b/>
          <w:lang w:val="en-US" w:eastAsia="zh-CN"/>
        </w:rPr>
        <w:t>sal 4</w:t>
      </w:r>
      <w:r w:rsidRPr="00737D9E">
        <w:rPr>
          <w:b/>
          <w:lang w:val="en-US" w:eastAsia="zh-CN"/>
        </w:rPr>
        <w:t xml:space="preserve">: </w:t>
      </w:r>
      <w:r w:rsidR="00737D9E" w:rsidRPr="00737D9E">
        <w:rPr>
          <w:b/>
          <w:lang w:val="en-US" w:eastAsia="zh-CN"/>
        </w:rPr>
        <w:t xml:space="preserve">In addition to existing RAT-dependent positioning </w:t>
      </w:r>
      <w:r w:rsidR="00C60B66">
        <w:rPr>
          <w:b/>
          <w:lang w:val="en-US" w:eastAsia="zh-CN"/>
        </w:rPr>
        <w:t>methods</w:t>
      </w:r>
      <w:r w:rsidR="00737D9E" w:rsidRPr="00737D9E">
        <w:rPr>
          <w:b/>
          <w:lang w:val="en-US" w:eastAsia="zh-CN"/>
        </w:rPr>
        <w:t xml:space="preserve"> introduced for LTE, </w:t>
      </w:r>
      <w:proofErr w:type="spellStart"/>
      <w:r w:rsidR="00737D9E" w:rsidRPr="00737D9E">
        <w:rPr>
          <w:b/>
          <w:lang w:val="en-US" w:eastAsia="zh-CN"/>
        </w:rPr>
        <w:t>noval</w:t>
      </w:r>
      <w:proofErr w:type="spellEnd"/>
      <w:r w:rsidR="00737D9E" w:rsidRPr="00737D9E">
        <w:rPr>
          <w:b/>
          <w:lang w:val="en-US" w:eastAsia="zh-CN"/>
        </w:rPr>
        <w:t xml:space="preserve"> RAT-dependent positioning technologies should be explored for NR, especially for indoor environments.</w:t>
      </w:r>
    </w:p>
    <w:p w:rsidR="003D57D5" w:rsidRDefault="003D57D5" w:rsidP="00E460A7">
      <w:pPr>
        <w:jc w:val="both"/>
        <w:rPr>
          <w:lang w:val="en-US" w:eastAsia="zh-CN"/>
        </w:rPr>
      </w:pPr>
    </w:p>
    <w:p w:rsidR="00CE2C2F" w:rsidRDefault="00CE2C2F" w:rsidP="00E460A7">
      <w:pPr>
        <w:jc w:val="both"/>
        <w:rPr>
          <w:lang w:eastAsia="zh-CN"/>
        </w:rPr>
      </w:pPr>
      <w:r>
        <w:rPr>
          <w:lang w:val="en-US" w:eastAsia="zh-CN"/>
        </w:rPr>
        <w:t xml:space="preserve">The </w:t>
      </w:r>
      <w:r w:rsidR="004C39CD" w:rsidRPr="005427C1">
        <w:rPr>
          <w:lang w:eastAsia="zh-CN"/>
        </w:rPr>
        <w:t xml:space="preserve">Study of </w:t>
      </w:r>
      <w:r>
        <w:rPr>
          <w:lang w:eastAsia="zh-CN"/>
        </w:rPr>
        <w:t xml:space="preserve">NR positioning framework should have the general network architecture and distributed functionalities to support all positioning technologies, such as NR-based RAT dependent technologies, hybrid positioning technologies based on both NR and LTE signals, hybrid solution of NR signals and GNSS.  Thus, the NR system architecture for UE positioning should be designed to be flexible in functional distribution to support hybrid solution of combining different positioning technologies.   </w:t>
      </w:r>
    </w:p>
    <w:p w:rsidR="00B166A1" w:rsidRPr="005427C1" w:rsidRDefault="00CE2C2F" w:rsidP="00E460A7">
      <w:pPr>
        <w:jc w:val="both"/>
        <w:rPr>
          <w:lang w:val="en-US" w:eastAsia="zh-CN"/>
        </w:rPr>
      </w:pPr>
      <w:r>
        <w:rPr>
          <w:lang w:eastAsia="zh-CN"/>
        </w:rPr>
        <w:t xml:space="preserve">The </w:t>
      </w:r>
      <w:r w:rsidR="004C39CD" w:rsidRPr="005427C1">
        <w:rPr>
          <w:lang w:eastAsia="zh-CN"/>
        </w:rPr>
        <w:t>NR positioning architecture for location services, functional interfaces, protocol and procedures for supporting RAT dependent, RAT independent, and hybrid of RAT dependent and independent positioning technologies inclu</w:t>
      </w:r>
      <w:r>
        <w:rPr>
          <w:lang w:eastAsia="zh-CN"/>
        </w:rPr>
        <w:t xml:space="preserve">ding the following, </w:t>
      </w:r>
    </w:p>
    <w:p w:rsidR="00B166A1" w:rsidRPr="005427C1" w:rsidRDefault="004C39CD" w:rsidP="004C39CD">
      <w:pPr>
        <w:numPr>
          <w:ilvl w:val="0"/>
          <w:numId w:val="3"/>
        </w:numPr>
        <w:spacing w:after="0"/>
        <w:jc w:val="both"/>
        <w:rPr>
          <w:lang w:val="en-US" w:eastAsia="zh-CN"/>
        </w:rPr>
      </w:pPr>
      <w:r w:rsidRPr="005427C1">
        <w:rPr>
          <w:lang w:eastAsia="zh-CN"/>
        </w:rPr>
        <w:t>Architectures and interfaces to support RAT independent positioning technologies</w:t>
      </w:r>
    </w:p>
    <w:p w:rsidR="00B166A1" w:rsidRPr="005427C1" w:rsidRDefault="004C39CD" w:rsidP="004C39CD">
      <w:pPr>
        <w:numPr>
          <w:ilvl w:val="1"/>
          <w:numId w:val="3"/>
        </w:numPr>
        <w:spacing w:after="0"/>
        <w:jc w:val="both"/>
        <w:rPr>
          <w:lang w:val="en-US" w:eastAsia="zh-CN"/>
        </w:rPr>
      </w:pPr>
      <w:r w:rsidRPr="005427C1">
        <w:rPr>
          <w:lang w:eastAsia="zh-CN"/>
        </w:rPr>
        <w:t>Minimizing p</w:t>
      </w:r>
      <w:r w:rsidR="00CE2C2F">
        <w:rPr>
          <w:lang w:eastAsia="zh-CN"/>
        </w:rPr>
        <w:t>hysical layer signals overhead, e.g.,</w:t>
      </w:r>
      <w:r w:rsidRPr="005427C1">
        <w:rPr>
          <w:lang w:eastAsia="zh-CN"/>
        </w:rPr>
        <w:t xml:space="preserve"> on-demand RS </w:t>
      </w:r>
    </w:p>
    <w:p w:rsidR="00B166A1" w:rsidRPr="005427C1" w:rsidRDefault="004C39CD" w:rsidP="004C39CD">
      <w:pPr>
        <w:numPr>
          <w:ilvl w:val="1"/>
          <w:numId w:val="3"/>
        </w:numPr>
        <w:spacing w:after="0"/>
        <w:jc w:val="both"/>
        <w:rPr>
          <w:lang w:val="en-US" w:eastAsia="zh-CN"/>
        </w:rPr>
      </w:pPr>
      <w:r w:rsidRPr="005427C1">
        <w:rPr>
          <w:lang w:eastAsia="zh-CN"/>
        </w:rPr>
        <w:t>Including sidelink signals and PC5 interfaces/protocol in the positioning architecture</w:t>
      </w:r>
      <w:r w:rsidRPr="005427C1">
        <w:rPr>
          <w:lang w:val="en-US" w:eastAsia="zh-CN"/>
        </w:rPr>
        <w:t xml:space="preserve"> </w:t>
      </w:r>
    </w:p>
    <w:p w:rsidR="00B166A1" w:rsidRPr="005427C1" w:rsidRDefault="004C39CD" w:rsidP="004C39CD">
      <w:pPr>
        <w:numPr>
          <w:ilvl w:val="0"/>
          <w:numId w:val="3"/>
        </w:numPr>
        <w:spacing w:after="0"/>
        <w:jc w:val="both"/>
        <w:rPr>
          <w:lang w:val="en-US" w:eastAsia="zh-CN"/>
        </w:rPr>
      </w:pPr>
      <w:r w:rsidRPr="005427C1">
        <w:rPr>
          <w:lang w:eastAsia="zh-CN"/>
        </w:rPr>
        <w:t>Architectural and signalling support (e.g. reuse/extension of LPP/</w:t>
      </w:r>
      <w:proofErr w:type="spellStart"/>
      <w:r w:rsidRPr="005427C1">
        <w:rPr>
          <w:lang w:eastAsia="zh-CN"/>
        </w:rPr>
        <w:t>LPPa</w:t>
      </w:r>
      <w:proofErr w:type="spellEnd"/>
      <w:r w:rsidRPr="005427C1">
        <w:rPr>
          <w:lang w:eastAsia="zh-CN"/>
        </w:rPr>
        <w:t>/RRC vs. new protocol, etc.)</w:t>
      </w:r>
    </w:p>
    <w:p w:rsidR="00B166A1" w:rsidRPr="005427C1" w:rsidRDefault="004C39CD" w:rsidP="004C39CD">
      <w:pPr>
        <w:numPr>
          <w:ilvl w:val="1"/>
          <w:numId w:val="3"/>
        </w:numPr>
        <w:spacing w:after="0"/>
        <w:jc w:val="both"/>
        <w:rPr>
          <w:lang w:val="en-US" w:eastAsia="zh-CN"/>
        </w:rPr>
      </w:pPr>
      <w:proofErr w:type="spellStart"/>
      <w:r w:rsidRPr="005427C1">
        <w:rPr>
          <w:lang w:eastAsia="zh-CN"/>
        </w:rPr>
        <w:t>Signaling</w:t>
      </w:r>
      <w:proofErr w:type="spellEnd"/>
      <w:r w:rsidRPr="005427C1">
        <w:rPr>
          <w:lang w:eastAsia="zh-CN"/>
        </w:rPr>
        <w:t xml:space="preserve"> support for dynamic system information</w:t>
      </w:r>
    </w:p>
    <w:p w:rsidR="00B166A1" w:rsidRPr="005427C1" w:rsidRDefault="004C39CD" w:rsidP="004C39CD">
      <w:pPr>
        <w:numPr>
          <w:ilvl w:val="0"/>
          <w:numId w:val="3"/>
        </w:numPr>
        <w:spacing w:after="0"/>
        <w:jc w:val="both"/>
        <w:rPr>
          <w:lang w:val="en-US" w:eastAsia="zh-CN"/>
        </w:rPr>
      </w:pPr>
      <w:r w:rsidRPr="005427C1">
        <w:rPr>
          <w:lang w:eastAsia="zh-CN"/>
        </w:rPr>
        <w:t xml:space="preserve">Architecture includes the </w:t>
      </w:r>
      <w:proofErr w:type="spellStart"/>
      <w:r w:rsidRPr="005427C1">
        <w:rPr>
          <w:lang w:eastAsia="zh-CN"/>
        </w:rPr>
        <w:t>Uu</w:t>
      </w:r>
      <w:proofErr w:type="spellEnd"/>
      <w:r w:rsidRPr="005427C1">
        <w:rPr>
          <w:lang w:eastAsia="zh-CN"/>
        </w:rPr>
        <w:t xml:space="preserve">, PC5, network-to-UE relay and UE-to-UE relay interface  and protocol to support V2X positioning </w:t>
      </w:r>
    </w:p>
    <w:p w:rsidR="005427C1" w:rsidRDefault="005427C1" w:rsidP="00E460A7">
      <w:pPr>
        <w:spacing w:after="0"/>
        <w:jc w:val="both"/>
        <w:rPr>
          <w:lang w:val="en-US" w:eastAsia="zh-CN"/>
        </w:rPr>
      </w:pPr>
    </w:p>
    <w:p w:rsidR="00CE2C2F" w:rsidRDefault="00CE2C2F" w:rsidP="00E460A7">
      <w:pPr>
        <w:spacing w:after="0"/>
        <w:jc w:val="both"/>
        <w:rPr>
          <w:b/>
          <w:lang w:eastAsia="zh-CN"/>
        </w:rPr>
      </w:pPr>
      <w:r>
        <w:rPr>
          <w:b/>
          <w:lang w:eastAsia="zh-CN"/>
        </w:rPr>
        <w:t xml:space="preserve">Proposal </w:t>
      </w:r>
      <w:r w:rsidR="00DF0F2D">
        <w:rPr>
          <w:b/>
          <w:lang w:eastAsia="zh-CN"/>
        </w:rPr>
        <w:t>5</w:t>
      </w:r>
      <w:proofErr w:type="gramStart"/>
      <w:r>
        <w:rPr>
          <w:b/>
          <w:lang w:eastAsia="zh-CN"/>
        </w:rPr>
        <w:t>: .</w:t>
      </w:r>
      <w:proofErr w:type="gramEnd"/>
      <w:r>
        <w:rPr>
          <w:b/>
          <w:lang w:eastAsia="zh-CN"/>
        </w:rPr>
        <w:t xml:space="preserve">  T</w:t>
      </w:r>
      <w:r w:rsidRPr="00CE2C2F">
        <w:rPr>
          <w:b/>
          <w:lang w:eastAsia="zh-CN"/>
        </w:rPr>
        <w:t>he NR system architecture for UE positioning should be designed to be flexib</w:t>
      </w:r>
      <w:r>
        <w:rPr>
          <w:b/>
          <w:lang w:eastAsia="zh-CN"/>
        </w:rPr>
        <w:t>le in functional distribution to support</w:t>
      </w:r>
      <w:r w:rsidRPr="00CE2C2F">
        <w:rPr>
          <w:b/>
          <w:lang w:eastAsia="zh-CN"/>
        </w:rPr>
        <w:t xml:space="preserve"> hybrid solution of combining differ</w:t>
      </w:r>
      <w:r w:rsidR="00B97DB6">
        <w:rPr>
          <w:b/>
          <w:lang w:eastAsia="zh-CN"/>
        </w:rPr>
        <w:t>ent positioning technologies.</w:t>
      </w:r>
    </w:p>
    <w:p w:rsidR="00B97DB6" w:rsidRPr="00CE2C2F" w:rsidRDefault="00B97DB6" w:rsidP="00E460A7">
      <w:pPr>
        <w:spacing w:after="0"/>
        <w:jc w:val="both"/>
        <w:rPr>
          <w:b/>
          <w:lang w:eastAsia="zh-CN"/>
        </w:rPr>
      </w:pPr>
    </w:p>
    <w:p w:rsidR="0034111C" w:rsidRPr="002F6AD0" w:rsidRDefault="0062192E">
      <w:pPr>
        <w:pStyle w:val="1"/>
        <w:rPr>
          <w:color w:val="000000"/>
        </w:rPr>
      </w:pPr>
      <w:r w:rsidRPr="002F6AD0">
        <w:rPr>
          <w:color w:val="000000"/>
        </w:rPr>
        <w:t>3</w:t>
      </w:r>
      <w:r w:rsidRPr="002F6AD0">
        <w:rPr>
          <w:color w:val="000000"/>
        </w:rPr>
        <w:tab/>
        <w:t>Conclusion</w:t>
      </w:r>
    </w:p>
    <w:p w:rsidR="00047DF5" w:rsidRDefault="0062192E" w:rsidP="00047DF5">
      <w:pPr>
        <w:spacing w:after="120"/>
        <w:jc w:val="both"/>
        <w:rPr>
          <w:bCs/>
          <w:lang w:eastAsia="zh-CN"/>
        </w:rPr>
      </w:pPr>
      <w:r w:rsidRPr="002F6AD0">
        <w:rPr>
          <w:rFonts w:eastAsia="MS Mincho"/>
          <w:bCs/>
          <w:lang w:eastAsia="ja-JP"/>
        </w:rPr>
        <w:t>In th</w:t>
      </w:r>
      <w:r w:rsidR="00312E6E" w:rsidRPr="002F6AD0">
        <w:rPr>
          <w:rFonts w:eastAsia="MS Mincho"/>
          <w:bCs/>
          <w:lang w:eastAsia="ja-JP"/>
        </w:rPr>
        <w:t>is contribution, we provide CATT</w:t>
      </w:r>
      <w:r w:rsidR="0009560F" w:rsidRPr="002F6AD0">
        <w:rPr>
          <w:bCs/>
          <w:lang w:eastAsia="zh-CN"/>
        </w:rPr>
        <w:t>’</w:t>
      </w:r>
      <w:r w:rsidR="0009560F" w:rsidRPr="002F6AD0">
        <w:rPr>
          <w:rFonts w:hint="eastAsia"/>
          <w:bCs/>
          <w:lang w:eastAsia="zh-CN"/>
        </w:rPr>
        <w:t>s</w:t>
      </w:r>
      <w:r w:rsidR="00312E6E" w:rsidRPr="002F6AD0">
        <w:rPr>
          <w:rFonts w:eastAsia="MS Mincho"/>
          <w:bCs/>
          <w:lang w:eastAsia="ja-JP"/>
        </w:rPr>
        <w:t xml:space="preserve"> view</w:t>
      </w:r>
      <w:r w:rsidR="0009560F" w:rsidRPr="002F6AD0">
        <w:rPr>
          <w:rFonts w:hint="eastAsia"/>
          <w:bCs/>
          <w:lang w:eastAsia="zh-CN"/>
        </w:rPr>
        <w:t>s</w:t>
      </w:r>
      <w:r w:rsidR="00312E6E" w:rsidRPr="002F6AD0">
        <w:rPr>
          <w:rFonts w:eastAsia="MS Mincho"/>
          <w:bCs/>
          <w:lang w:eastAsia="ja-JP"/>
        </w:rPr>
        <w:t xml:space="preserve"> on the </w:t>
      </w:r>
      <w:r w:rsidR="005427C1">
        <w:rPr>
          <w:rFonts w:hint="eastAsia"/>
          <w:bCs/>
          <w:lang w:eastAsia="zh-CN"/>
        </w:rPr>
        <w:t xml:space="preserve">NR </w:t>
      </w:r>
      <w:r w:rsidR="005427C1">
        <w:rPr>
          <w:bCs/>
          <w:lang w:eastAsia="zh-CN"/>
        </w:rPr>
        <w:t xml:space="preserve">Positioning </w:t>
      </w:r>
      <w:r w:rsidR="0009560F" w:rsidRPr="002F6AD0">
        <w:rPr>
          <w:rFonts w:hint="eastAsia"/>
          <w:bCs/>
          <w:lang w:eastAsia="zh-CN"/>
        </w:rPr>
        <w:t>study</w:t>
      </w:r>
      <w:r w:rsidR="00CE2C2F">
        <w:rPr>
          <w:bCs/>
          <w:lang w:eastAsia="zh-CN"/>
        </w:rPr>
        <w:t>.  The scope of the NR Positioning study has been going on the</w:t>
      </w:r>
      <w:r w:rsidR="0009560F" w:rsidRPr="002F6AD0">
        <w:rPr>
          <w:rFonts w:hint="eastAsia"/>
          <w:bCs/>
          <w:lang w:eastAsia="zh-CN"/>
        </w:rPr>
        <w:t xml:space="preserve"> email discussion, including p</w:t>
      </w:r>
      <w:r w:rsidR="00CE2C2F">
        <w:rPr>
          <w:rFonts w:hint="eastAsia"/>
          <w:bCs/>
          <w:lang w:eastAsia="zh-CN"/>
        </w:rPr>
        <w:t>rinciples,</w:t>
      </w:r>
      <w:r w:rsidR="00CE2C2F">
        <w:rPr>
          <w:bCs/>
          <w:lang w:eastAsia="zh-CN"/>
        </w:rPr>
        <w:t xml:space="preserve"> area of coverage</w:t>
      </w:r>
      <w:r w:rsidR="0009560F" w:rsidRPr="002F6AD0">
        <w:rPr>
          <w:rFonts w:hint="eastAsia"/>
          <w:bCs/>
          <w:lang w:eastAsia="zh-CN"/>
        </w:rPr>
        <w:t xml:space="preserve"> </w:t>
      </w:r>
      <w:r w:rsidR="00CE2C2F">
        <w:rPr>
          <w:rFonts w:hint="eastAsia"/>
          <w:bCs/>
          <w:lang w:eastAsia="zh-CN"/>
        </w:rPr>
        <w:t>and the specific technique</w:t>
      </w:r>
      <w:r w:rsidR="00CE2C2F">
        <w:rPr>
          <w:bCs/>
          <w:lang w:eastAsia="zh-CN"/>
        </w:rPr>
        <w:t>, such as V2X positioning</w:t>
      </w:r>
      <w:r w:rsidR="0009560F" w:rsidRPr="002F6AD0">
        <w:rPr>
          <w:rFonts w:hint="eastAsia"/>
          <w:bCs/>
          <w:lang w:eastAsia="zh-CN"/>
        </w:rPr>
        <w:t xml:space="preserve">. </w:t>
      </w:r>
      <w:r w:rsidR="00CE2C2F">
        <w:rPr>
          <w:bCs/>
          <w:lang w:eastAsia="zh-CN"/>
        </w:rPr>
        <w:t xml:space="preserve">  </w:t>
      </w:r>
      <w:r w:rsidR="00E8287D">
        <w:rPr>
          <w:bCs/>
          <w:lang w:eastAsia="zh-CN"/>
        </w:rPr>
        <w:t>We provide the system analysis of the study of the NR positioning framework to elaborate CATT’s view on the scope of the Positioning SID with the following proposals,</w:t>
      </w:r>
    </w:p>
    <w:p w:rsidR="00E8287D" w:rsidRPr="00E8287D" w:rsidRDefault="00E8287D" w:rsidP="004C39CD">
      <w:pPr>
        <w:pStyle w:val="af2"/>
        <w:numPr>
          <w:ilvl w:val="0"/>
          <w:numId w:val="4"/>
        </w:numPr>
        <w:spacing w:after="120"/>
        <w:jc w:val="both"/>
        <w:rPr>
          <w:bCs/>
          <w:sz w:val="20"/>
          <w:szCs w:val="20"/>
          <w:lang w:val="en-US"/>
        </w:rPr>
      </w:pPr>
      <w:r w:rsidRPr="00E8287D">
        <w:rPr>
          <w:bCs/>
          <w:sz w:val="20"/>
          <w:szCs w:val="20"/>
          <w:lang w:val="en-US"/>
        </w:rPr>
        <w:t xml:space="preserve">Proposal 1:  The Evaluation Methodology of NR Positioning is based on TR37.856 Indoor positioning as the starting point.  </w:t>
      </w:r>
    </w:p>
    <w:p w:rsidR="00E8287D" w:rsidRPr="00E8287D" w:rsidRDefault="00E8287D" w:rsidP="004C39CD">
      <w:pPr>
        <w:pStyle w:val="af2"/>
        <w:numPr>
          <w:ilvl w:val="1"/>
          <w:numId w:val="3"/>
        </w:numPr>
        <w:spacing w:after="120"/>
        <w:jc w:val="both"/>
        <w:rPr>
          <w:bCs/>
          <w:sz w:val="20"/>
          <w:szCs w:val="20"/>
          <w:lang w:val="en-US"/>
        </w:rPr>
      </w:pPr>
      <w:r w:rsidRPr="00E8287D">
        <w:rPr>
          <w:bCs/>
          <w:sz w:val="20"/>
          <w:szCs w:val="20"/>
          <w:lang w:val="en-US"/>
        </w:rPr>
        <w:t xml:space="preserve">Indoor and outdoor deployment scenarios, e.g., </w:t>
      </w:r>
    </w:p>
    <w:p w:rsidR="00E8287D" w:rsidRPr="00E8287D" w:rsidRDefault="00E8287D" w:rsidP="004C39CD">
      <w:pPr>
        <w:pStyle w:val="af2"/>
        <w:numPr>
          <w:ilvl w:val="2"/>
          <w:numId w:val="3"/>
        </w:numPr>
        <w:spacing w:after="120"/>
        <w:jc w:val="both"/>
        <w:rPr>
          <w:bCs/>
          <w:sz w:val="20"/>
          <w:szCs w:val="20"/>
          <w:lang w:val="en-US"/>
        </w:rPr>
      </w:pPr>
      <w:r w:rsidRPr="00E8287D">
        <w:rPr>
          <w:bCs/>
          <w:sz w:val="20"/>
          <w:szCs w:val="20"/>
          <w:lang w:val="en-US"/>
        </w:rPr>
        <w:t xml:space="preserve">Indoor - Indoor Office scenario </w:t>
      </w:r>
    </w:p>
    <w:p w:rsidR="00E8287D" w:rsidRPr="00E8287D" w:rsidRDefault="00E8287D" w:rsidP="004C39CD">
      <w:pPr>
        <w:pStyle w:val="af2"/>
        <w:numPr>
          <w:ilvl w:val="2"/>
          <w:numId w:val="3"/>
        </w:numPr>
        <w:spacing w:after="120"/>
        <w:jc w:val="both"/>
        <w:rPr>
          <w:bCs/>
          <w:sz w:val="20"/>
          <w:szCs w:val="20"/>
          <w:lang w:val="en-US"/>
        </w:rPr>
      </w:pPr>
      <w:r w:rsidRPr="00E8287D">
        <w:rPr>
          <w:bCs/>
          <w:sz w:val="20"/>
          <w:szCs w:val="20"/>
          <w:lang w:val="en-US"/>
        </w:rPr>
        <w:t xml:space="preserve">Outdoor - </w:t>
      </w:r>
      <w:proofErr w:type="spellStart"/>
      <w:r w:rsidRPr="00E8287D">
        <w:rPr>
          <w:bCs/>
          <w:sz w:val="20"/>
          <w:szCs w:val="20"/>
          <w:lang w:val="en-US"/>
        </w:rPr>
        <w:t>UMi</w:t>
      </w:r>
      <w:proofErr w:type="spellEnd"/>
      <w:r w:rsidRPr="00E8287D">
        <w:rPr>
          <w:bCs/>
          <w:sz w:val="20"/>
          <w:szCs w:val="20"/>
          <w:lang w:val="en-US"/>
        </w:rPr>
        <w:t xml:space="preserve">-street canyon and </w:t>
      </w:r>
      <w:proofErr w:type="spellStart"/>
      <w:r w:rsidRPr="00E8287D">
        <w:rPr>
          <w:bCs/>
          <w:sz w:val="20"/>
          <w:szCs w:val="20"/>
          <w:lang w:val="en-US"/>
        </w:rPr>
        <w:t>UMa</w:t>
      </w:r>
      <w:proofErr w:type="spellEnd"/>
      <w:r w:rsidRPr="00E8287D">
        <w:rPr>
          <w:bCs/>
          <w:sz w:val="20"/>
          <w:szCs w:val="20"/>
          <w:lang w:val="en-US"/>
        </w:rPr>
        <w:t xml:space="preserve"> scenario </w:t>
      </w:r>
    </w:p>
    <w:p w:rsidR="00E8287D" w:rsidRDefault="00E8287D" w:rsidP="004C39CD">
      <w:pPr>
        <w:pStyle w:val="af2"/>
        <w:numPr>
          <w:ilvl w:val="1"/>
          <w:numId w:val="3"/>
        </w:numPr>
        <w:spacing w:after="120"/>
        <w:jc w:val="both"/>
        <w:rPr>
          <w:bCs/>
          <w:sz w:val="20"/>
          <w:szCs w:val="20"/>
          <w:lang w:val="en-US"/>
        </w:rPr>
      </w:pPr>
      <w:r w:rsidRPr="00E8287D">
        <w:rPr>
          <w:bCs/>
          <w:sz w:val="20"/>
          <w:szCs w:val="20"/>
          <w:lang w:val="en-US"/>
        </w:rPr>
        <w:t>System parameters including operating bands below and above 6GHz</w:t>
      </w:r>
    </w:p>
    <w:p w:rsidR="00E8287D" w:rsidRPr="00B3101C" w:rsidRDefault="00E8287D" w:rsidP="00B3101C">
      <w:pPr>
        <w:pStyle w:val="af2"/>
        <w:numPr>
          <w:ilvl w:val="0"/>
          <w:numId w:val="4"/>
        </w:numPr>
        <w:spacing w:after="120"/>
        <w:jc w:val="both"/>
        <w:rPr>
          <w:bCs/>
          <w:sz w:val="20"/>
          <w:szCs w:val="20"/>
          <w:lang w:val="en-US"/>
        </w:rPr>
      </w:pPr>
      <w:r w:rsidRPr="00B3101C">
        <w:rPr>
          <w:bCs/>
          <w:sz w:val="20"/>
          <w:szCs w:val="20"/>
          <w:lang w:val="en-US"/>
        </w:rPr>
        <w:t xml:space="preserve">Proposal 2:   V2X positioning technologies, such as network/UE- based vehicular positioning, should be part of </w:t>
      </w:r>
      <w:proofErr w:type="gramStart"/>
      <w:r w:rsidRPr="00B3101C">
        <w:rPr>
          <w:bCs/>
          <w:sz w:val="20"/>
          <w:szCs w:val="20"/>
          <w:lang w:val="en-US"/>
        </w:rPr>
        <w:t>the  NR</w:t>
      </w:r>
      <w:proofErr w:type="gramEnd"/>
      <w:r w:rsidRPr="00B3101C">
        <w:rPr>
          <w:bCs/>
          <w:sz w:val="20"/>
          <w:szCs w:val="20"/>
          <w:lang w:val="en-US"/>
        </w:rPr>
        <w:t xml:space="preserve"> positioning framework study. The architecture, interface, protocol and RAT-dependent/independent technologies for V2X should be designed together with generic UE positioning in the study of NR positioning </w:t>
      </w:r>
      <w:proofErr w:type="spellStart"/>
      <w:r w:rsidRPr="00B3101C">
        <w:rPr>
          <w:bCs/>
          <w:sz w:val="20"/>
          <w:szCs w:val="20"/>
          <w:lang w:val="en-US"/>
        </w:rPr>
        <w:t>famework</w:t>
      </w:r>
      <w:proofErr w:type="spellEnd"/>
      <w:r w:rsidRPr="00B3101C">
        <w:rPr>
          <w:bCs/>
          <w:sz w:val="20"/>
          <w:szCs w:val="20"/>
          <w:lang w:val="en-US"/>
        </w:rPr>
        <w:t xml:space="preserve">.   The sidelink-based measurements for V2V positioning could be studied after the completion of the NR V2X study.   </w:t>
      </w:r>
    </w:p>
    <w:p w:rsidR="00E8287D" w:rsidRPr="00B3101C" w:rsidRDefault="00E8287D" w:rsidP="00B3101C">
      <w:pPr>
        <w:pStyle w:val="af2"/>
        <w:numPr>
          <w:ilvl w:val="0"/>
          <w:numId w:val="4"/>
        </w:numPr>
        <w:spacing w:after="120"/>
        <w:jc w:val="both"/>
        <w:rPr>
          <w:bCs/>
          <w:sz w:val="20"/>
          <w:szCs w:val="20"/>
          <w:lang w:val="en-US"/>
        </w:rPr>
      </w:pPr>
      <w:r w:rsidRPr="00B3101C">
        <w:rPr>
          <w:bCs/>
          <w:sz w:val="20"/>
          <w:szCs w:val="20"/>
          <w:lang w:val="en-US"/>
        </w:rPr>
        <w:t xml:space="preserve">Proposal 3:  UE Positioning techniques, such as hybrid solution, in improving the accuracy of UE positioning estimation should be investigated in NR. </w:t>
      </w:r>
    </w:p>
    <w:p w:rsidR="00BD3E56" w:rsidRPr="00B3101C" w:rsidRDefault="00E8287D" w:rsidP="00B3101C">
      <w:pPr>
        <w:pStyle w:val="af2"/>
        <w:numPr>
          <w:ilvl w:val="0"/>
          <w:numId w:val="4"/>
        </w:numPr>
        <w:spacing w:after="120"/>
        <w:jc w:val="both"/>
        <w:rPr>
          <w:bCs/>
          <w:sz w:val="20"/>
          <w:szCs w:val="20"/>
          <w:lang w:val="en-US"/>
        </w:rPr>
      </w:pPr>
      <w:r w:rsidRPr="00B3101C">
        <w:rPr>
          <w:bCs/>
          <w:sz w:val="20"/>
          <w:szCs w:val="20"/>
          <w:lang w:val="en-US"/>
        </w:rPr>
        <w:t>Proposal 4</w:t>
      </w:r>
      <w:proofErr w:type="gramStart"/>
      <w:r w:rsidRPr="00B3101C">
        <w:rPr>
          <w:bCs/>
          <w:sz w:val="20"/>
          <w:szCs w:val="20"/>
          <w:lang w:val="en-US"/>
        </w:rPr>
        <w:t>: .</w:t>
      </w:r>
      <w:proofErr w:type="gramEnd"/>
      <w:r w:rsidRPr="00B3101C">
        <w:rPr>
          <w:bCs/>
          <w:sz w:val="20"/>
          <w:szCs w:val="20"/>
          <w:lang w:val="en-US"/>
        </w:rPr>
        <w:t xml:space="preserve">  </w:t>
      </w:r>
      <w:r w:rsidR="00523A01" w:rsidRPr="00B3101C">
        <w:rPr>
          <w:bCs/>
          <w:sz w:val="20"/>
          <w:szCs w:val="20"/>
          <w:lang w:val="en-US"/>
        </w:rPr>
        <w:t>In addition to existing RAT-dependent positioning methods introduced for LTE, noval RAT-dependent positioning technologies should be explored for NR, especially for indoor environments</w:t>
      </w:r>
      <w:r w:rsidRPr="00B3101C">
        <w:rPr>
          <w:bCs/>
          <w:sz w:val="20"/>
          <w:szCs w:val="20"/>
          <w:lang w:val="en-US"/>
        </w:rPr>
        <w:t xml:space="preserve">.  </w:t>
      </w:r>
    </w:p>
    <w:p w:rsidR="00E8287D" w:rsidRPr="00B3101C" w:rsidRDefault="00340123" w:rsidP="00B3101C">
      <w:pPr>
        <w:pStyle w:val="af2"/>
        <w:numPr>
          <w:ilvl w:val="0"/>
          <w:numId w:val="4"/>
        </w:numPr>
        <w:spacing w:after="120"/>
        <w:jc w:val="both"/>
        <w:rPr>
          <w:bCs/>
          <w:sz w:val="20"/>
          <w:szCs w:val="20"/>
          <w:lang w:val="en-US"/>
        </w:rPr>
      </w:pPr>
      <w:r w:rsidRPr="00B3101C">
        <w:rPr>
          <w:bCs/>
          <w:sz w:val="20"/>
          <w:szCs w:val="20"/>
          <w:lang w:val="en-US"/>
        </w:rPr>
        <w:t>Proposal 5</w:t>
      </w:r>
      <w:proofErr w:type="gramStart"/>
      <w:r w:rsidR="00BD3E56" w:rsidRPr="00B3101C">
        <w:rPr>
          <w:bCs/>
          <w:sz w:val="20"/>
          <w:szCs w:val="20"/>
          <w:lang w:val="en-US"/>
        </w:rPr>
        <w:t>: .</w:t>
      </w:r>
      <w:proofErr w:type="gramEnd"/>
      <w:r w:rsidR="00BD3E56" w:rsidRPr="00B3101C">
        <w:rPr>
          <w:bCs/>
          <w:sz w:val="20"/>
          <w:szCs w:val="20"/>
          <w:lang w:val="en-US"/>
        </w:rPr>
        <w:t xml:space="preserve">  The NR system architecture for UE positioning should be designed to be flexible in functional distribution to support hybrid solution of combining different positioning technologies.   </w:t>
      </w:r>
    </w:p>
    <w:p w:rsidR="00E8287D" w:rsidRDefault="00E8287D" w:rsidP="00047DF5">
      <w:pPr>
        <w:spacing w:after="120"/>
        <w:jc w:val="both"/>
        <w:rPr>
          <w:bCs/>
          <w:lang w:eastAsia="zh-CN"/>
        </w:rPr>
      </w:pPr>
    </w:p>
    <w:p w:rsidR="00E8287D" w:rsidRPr="002F6AD0" w:rsidRDefault="00E8287D" w:rsidP="00047DF5">
      <w:pPr>
        <w:spacing w:after="120"/>
        <w:jc w:val="both"/>
        <w:rPr>
          <w:bCs/>
          <w:lang w:eastAsia="zh-CN"/>
        </w:rPr>
      </w:pPr>
    </w:p>
    <w:p w:rsidR="0034111C" w:rsidRPr="002F6AD0" w:rsidRDefault="0062192E">
      <w:pPr>
        <w:pStyle w:val="1"/>
      </w:pPr>
      <w:r w:rsidRPr="002F6AD0">
        <w:lastRenderedPageBreak/>
        <w:t xml:space="preserve">References </w:t>
      </w:r>
    </w:p>
    <w:p w:rsidR="00C771D2" w:rsidRPr="00F04ADE" w:rsidRDefault="00C771D2" w:rsidP="00C771D2">
      <w:pPr>
        <w:pStyle w:val="af2"/>
        <w:numPr>
          <w:ilvl w:val="0"/>
          <w:numId w:val="1"/>
        </w:numPr>
        <w:ind w:left="864" w:hanging="432"/>
        <w:rPr>
          <w:sz w:val="20"/>
          <w:szCs w:val="20"/>
        </w:rPr>
      </w:pPr>
      <w:bookmarkStart w:id="4" w:name="_Ref508357605"/>
      <w:bookmarkStart w:id="5" w:name="_Ref500259542"/>
      <w:r w:rsidRPr="00F04ADE">
        <w:rPr>
          <w:sz w:val="20"/>
          <w:szCs w:val="20"/>
        </w:rPr>
        <w:t>RP-172746</w:t>
      </w:r>
      <w:r>
        <w:rPr>
          <w:sz w:val="20"/>
          <w:szCs w:val="20"/>
        </w:rPr>
        <w:t xml:space="preserve">, </w:t>
      </w:r>
      <w:r>
        <w:rPr>
          <w:bCs/>
        </w:rPr>
        <w:t>“</w:t>
      </w:r>
      <w:r w:rsidRPr="00F04ADE">
        <w:rPr>
          <w:sz w:val="20"/>
          <w:szCs w:val="20"/>
        </w:rPr>
        <w:t>New SID: Study on NR positioning support</w:t>
      </w:r>
      <w:r>
        <w:rPr>
          <w:sz w:val="20"/>
          <w:szCs w:val="20"/>
        </w:rPr>
        <w:t>”, I</w:t>
      </w:r>
      <w:r w:rsidRPr="00F04ADE">
        <w:rPr>
          <w:sz w:val="20"/>
          <w:szCs w:val="20"/>
        </w:rPr>
        <w:t>ntel Corporation, CATT, Qualcomm Inc.</w:t>
      </w:r>
    </w:p>
    <w:p w:rsidR="00F04ADE" w:rsidRPr="00F04ADE" w:rsidRDefault="00F04ADE" w:rsidP="00F04ADE">
      <w:pPr>
        <w:pStyle w:val="af2"/>
        <w:numPr>
          <w:ilvl w:val="0"/>
          <w:numId w:val="1"/>
        </w:numPr>
        <w:ind w:left="864" w:hanging="432"/>
        <w:rPr>
          <w:sz w:val="20"/>
          <w:szCs w:val="20"/>
        </w:rPr>
      </w:pPr>
      <w:r w:rsidRPr="00F04ADE">
        <w:rPr>
          <w:sz w:val="20"/>
          <w:szCs w:val="20"/>
        </w:rPr>
        <w:t>RP-172371</w:t>
      </w:r>
      <w:r>
        <w:rPr>
          <w:sz w:val="20"/>
          <w:szCs w:val="20"/>
        </w:rPr>
        <w:t>,</w:t>
      </w:r>
      <w:r w:rsidR="004D59DE">
        <w:rPr>
          <w:bCs/>
        </w:rPr>
        <w:t>“</w:t>
      </w:r>
      <w:r w:rsidRPr="00F04ADE">
        <w:rPr>
          <w:sz w:val="20"/>
          <w:szCs w:val="20"/>
        </w:rPr>
        <w:t>Motivation for new Study Item on NR UE Positioning</w:t>
      </w:r>
      <w:r>
        <w:rPr>
          <w:sz w:val="20"/>
          <w:szCs w:val="20"/>
        </w:rPr>
        <w:t>”, C</w:t>
      </w:r>
      <w:r w:rsidRPr="00F04ADE">
        <w:rPr>
          <w:sz w:val="20"/>
          <w:szCs w:val="20"/>
        </w:rPr>
        <w:t>ATT</w:t>
      </w:r>
      <w:bookmarkEnd w:id="4"/>
    </w:p>
    <w:p w:rsidR="00F04ADE" w:rsidRPr="00F04ADE" w:rsidRDefault="00F04ADE" w:rsidP="00F04ADE">
      <w:pPr>
        <w:pStyle w:val="af2"/>
        <w:numPr>
          <w:ilvl w:val="0"/>
          <w:numId w:val="1"/>
        </w:numPr>
        <w:ind w:left="864" w:hanging="432"/>
        <w:rPr>
          <w:sz w:val="20"/>
          <w:szCs w:val="20"/>
        </w:rPr>
      </w:pPr>
      <w:bookmarkStart w:id="6" w:name="_Ref508357615"/>
      <w:r w:rsidRPr="00F04ADE">
        <w:rPr>
          <w:sz w:val="20"/>
          <w:szCs w:val="20"/>
        </w:rPr>
        <w:t>RP-172398</w:t>
      </w:r>
      <w:r w:rsidR="004D59DE">
        <w:rPr>
          <w:sz w:val="20"/>
          <w:szCs w:val="20"/>
        </w:rPr>
        <w:t xml:space="preserve">, </w:t>
      </w:r>
      <w:r w:rsidR="004D59DE">
        <w:rPr>
          <w:bCs/>
        </w:rPr>
        <w:t>“</w:t>
      </w:r>
      <w:r w:rsidRPr="00F04ADE">
        <w:rPr>
          <w:sz w:val="20"/>
          <w:szCs w:val="20"/>
        </w:rPr>
        <w:t xml:space="preserve"> Motivation for SI on NR positioning support</w:t>
      </w:r>
      <w:r>
        <w:rPr>
          <w:sz w:val="20"/>
          <w:szCs w:val="20"/>
        </w:rPr>
        <w:t>”, I</w:t>
      </w:r>
      <w:r w:rsidRPr="00F04ADE">
        <w:rPr>
          <w:sz w:val="20"/>
          <w:szCs w:val="20"/>
        </w:rPr>
        <w:t>ntel Corporation</w:t>
      </w:r>
      <w:bookmarkEnd w:id="6"/>
    </w:p>
    <w:p w:rsidR="00F04ADE" w:rsidRPr="00F04ADE" w:rsidRDefault="00F04ADE" w:rsidP="00F04ADE">
      <w:pPr>
        <w:pStyle w:val="af2"/>
        <w:numPr>
          <w:ilvl w:val="0"/>
          <w:numId w:val="1"/>
        </w:numPr>
        <w:ind w:left="864" w:hanging="432"/>
        <w:rPr>
          <w:sz w:val="20"/>
          <w:szCs w:val="20"/>
        </w:rPr>
      </w:pPr>
      <w:bookmarkStart w:id="7" w:name="_Ref508357625"/>
      <w:r w:rsidRPr="00F04ADE">
        <w:rPr>
          <w:sz w:val="20"/>
          <w:szCs w:val="20"/>
        </w:rPr>
        <w:t>RP-172553</w:t>
      </w:r>
      <w:r w:rsidR="004D59DE">
        <w:rPr>
          <w:sz w:val="20"/>
          <w:szCs w:val="20"/>
        </w:rPr>
        <w:t xml:space="preserve">, </w:t>
      </w:r>
      <w:r w:rsidR="004D59DE">
        <w:rPr>
          <w:bCs/>
        </w:rPr>
        <w:t>“</w:t>
      </w:r>
      <w:r w:rsidRPr="00F04ADE">
        <w:rPr>
          <w:sz w:val="20"/>
          <w:szCs w:val="20"/>
        </w:rPr>
        <w:t>Motivation for new Study Item on high accuracy/low latency NR positioning</w:t>
      </w:r>
      <w:r>
        <w:rPr>
          <w:sz w:val="20"/>
          <w:szCs w:val="20"/>
        </w:rPr>
        <w:t xml:space="preserve">”, </w:t>
      </w:r>
      <w:r w:rsidRPr="00F04ADE">
        <w:rPr>
          <w:sz w:val="20"/>
          <w:szCs w:val="20"/>
        </w:rPr>
        <w:t>Ericsson GmbH, Eurolab</w:t>
      </w:r>
      <w:bookmarkEnd w:id="7"/>
    </w:p>
    <w:p w:rsidR="00BB02EC" w:rsidRDefault="00BB02EC" w:rsidP="00BB02EC">
      <w:pPr>
        <w:pStyle w:val="af2"/>
        <w:numPr>
          <w:ilvl w:val="0"/>
          <w:numId w:val="1"/>
        </w:numPr>
        <w:ind w:left="864" w:hanging="432"/>
        <w:rPr>
          <w:sz w:val="20"/>
          <w:szCs w:val="20"/>
        </w:rPr>
      </w:pPr>
      <w:bookmarkStart w:id="8" w:name="_Ref508357521"/>
      <w:r w:rsidRPr="004D59DE">
        <w:rPr>
          <w:sz w:val="20"/>
          <w:szCs w:val="20"/>
        </w:rPr>
        <w:t>RP-180227</w:t>
      </w:r>
      <w:r>
        <w:rPr>
          <w:sz w:val="20"/>
          <w:szCs w:val="20"/>
        </w:rPr>
        <w:t xml:space="preserve">, </w:t>
      </w:r>
      <w:r>
        <w:rPr>
          <w:bCs/>
        </w:rPr>
        <w:t>“</w:t>
      </w:r>
      <w:r w:rsidRPr="004D59DE">
        <w:rPr>
          <w:sz w:val="20"/>
          <w:szCs w:val="20"/>
        </w:rPr>
        <w:t>Views on the Scope of the NR UE Positioning Study</w:t>
      </w:r>
      <w:r>
        <w:rPr>
          <w:sz w:val="20"/>
          <w:szCs w:val="20"/>
        </w:rPr>
        <w:t>”, CATT</w:t>
      </w:r>
    </w:p>
    <w:p w:rsidR="008F2492" w:rsidRPr="005C3845" w:rsidRDefault="008F2492" w:rsidP="008F2492">
      <w:pPr>
        <w:pStyle w:val="af2"/>
        <w:numPr>
          <w:ilvl w:val="0"/>
          <w:numId w:val="1"/>
        </w:numPr>
        <w:ind w:left="864" w:hanging="432"/>
        <w:rPr>
          <w:sz w:val="20"/>
          <w:szCs w:val="20"/>
        </w:rPr>
      </w:pPr>
      <w:r w:rsidRPr="005C3845">
        <w:rPr>
          <w:sz w:val="20"/>
          <w:szCs w:val="20"/>
        </w:rPr>
        <w:t xml:space="preserve">RP-180319, </w:t>
      </w:r>
      <w:r w:rsidRPr="005C3845">
        <w:rPr>
          <w:bCs/>
          <w:sz w:val="20"/>
          <w:szCs w:val="20"/>
        </w:rPr>
        <w:t>“</w:t>
      </w:r>
      <w:r w:rsidRPr="005C3845">
        <w:rPr>
          <w:sz w:val="20"/>
          <w:szCs w:val="20"/>
        </w:rPr>
        <w:t>Email discussion summary for Rel-16 SI proposal on NR Positioning”,</w:t>
      </w:r>
      <w:r w:rsidRPr="005C3845">
        <w:rPr>
          <w:sz w:val="20"/>
          <w:szCs w:val="20"/>
        </w:rPr>
        <w:tab/>
        <w:t>Intel Corporation</w:t>
      </w:r>
      <w:r w:rsidR="00935891" w:rsidRPr="005C3845">
        <w:rPr>
          <w:sz w:val="20"/>
          <w:szCs w:val="20"/>
        </w:rPr>
        <w:t>.</w:t>
      </w:r>
    </w:p>
    <w:p w:rsidR="00662031" w:rsidRPr="006963B7" w:rsidRDefault="00EF11D6" w:rsidP="008F2492">
      <w:pPr>
        <w:pStyle w:val="af2"/>
        <w:numPr>
          <w:ilvl w:val="0"/>
          <w:numId w:val="1"/>
        </w:numPr>
        <w:ind w:left="864" w:hanging="432"/>
        <w:rPr>
          <w:sz w:val="20"/>
          <w:szCs w:val="20"/>
        </w:rPr>
      </w:pPr>
      <w:r w:rsidRPr="005C3845">
        <w:rPr>
          <w:sz w:val="20"/>
          <w:szCs w:val="20"/>
        </w:rPr>
        <w:t xml:space="preserve">Draft RP-180896, </w:t>
      </w:r>
      <w:r w:rsidRPr="005C3845">
        <w:rPr>
          <w:bCs/>
          <w:sz w:val="20"/>
          <w:szCs w:val="20"/>
        </w:rPr>
        <w:t>“</w:t>
      </w:r>
      <w:r w:rsidRPr="005C3845">
        <w:rPr>
          <w:sz w:val="20"/>
          <w:szCs w:val="20"/>
        </w:rPr>
        <w:t xml:space="preserve">Email Discussion Summary on New NR SI Proposal: Study on NR Positioning Support”, </w:t>
      </w:r>
      <w:r w:rsidRPr="005C3845">
        <w:rPr>
          <w:bCs/>
          <w:sz w:val="20"/>
          <w:szCs w:val="20"/>
        </w:rPr>
        <w:t>Intel Corporation</w:t>
      </w:r>
      <w:r w:rsidR="00155FCE" w:rsidRPr="005C3845">
        <w:rPr>
          <w:bCs/>
          <w:sz w:val="20"/>
          <w:szCs w:val="20"/>
        </w:rPr>
        <w:t>.</w:t>
      </w:r>
    </w:p>
    <w:p w:rsidR="006963B7" w:rsidRPr="005C3845" w:rsidRDefault="006963B7" w:rsidP="006963B7">
      <w:pPr>
        <w:pStyle w:val="af2"/>
        <w:numPr>
          <w:ilvl w:val="0"/>
          <w:numId w:val="1"/>
        </w:numPr>
        <w:ind w:left="864" w:hanging="432"/>
        <w:rPr>
          <w:sz w:val="20"/>
          <w:szCs w:val="20"/>
        </w:rPr>
      </w:pPr>
      <w:r w:rsidRPr="005C3845">
        <w:rPr>
          <w:sz w:val="20"/>
          <w:szCs w:val="20"/>
        </w:rPr>
        <w:t xml:space="preserve">Draft RP-180897, </w:t>
      </w:r>
      <w:r w:rsidRPr="005C3845">
        <w:rPr>
          <w:bCs/>
          <w:sz w:val="20"/>
          <w:szCs w:val="20"/>
        </w:rPr>
        <w:t>“New SID: Study on NR positioning support”, Intel Corporation.</w:t>
      </w:r>
    </w:p>
    <w:p w:rsidR="00AC6716" w:rsidRDefault="00F04ADE" w:rsidP="00AC6716">
      <w:pPr>
        <w:pStyle w:val="af2"/>
        <w:numPr>
          <w:ilvl w:val="0"/>
          <w:numId w:val="1"/>
        </w:numPr>
        <w:ind w:left="864" w:hanging="432"/>
        <w:rPr>
          <w:sz w:val="20"/>
          <w:szCs w:val="20"/>
        </w:rPr>
      </w:pPr>
      <w:r w:rsidRPr="00F04ADE">
        <w:rPr>
          <w:sz w:val="20"/>
          <w:szCs w:val="20"/>
        </w:rPr>
        <w:t>RP-172552</w:t>
      </w:r>
      <w:r w:rsidR="004D59DE">
        <w:rPr>
          <w:sz w:val="20"/>
          <w:szCs w:val="20"/>
        </w:rPr>
        <w:t xml:space="preserve">, </w:t>
      </w:r>
      <w:r w:rsidR="004D59DE">
        <w:rPr>
          <w:bCs/>
        </w:rPr>
        <w:t>“</w:t>
      </w:r>
      <w:r w:rsidRPr="00F04ADE">
        <w:rPr>
          <w:sz w:val="20"/>
          <w:szCs w:val="20"/>
        </w:rPr>
        <w:t>Study on high accuracy/low latency NR positioning</w:t>
      </w:r>
      <w:r>
        <w:rPr>
          <w:sz w:val="20"/>
          <w:szCs w:val="20"/>
        </w:rPr>
        <w:t xml:space="preserve">”, </w:t>
      </w:r>
      <w:r w:rsidRPr="00F04ADE">
        <w:rPr>
          <w:sz w:val="20"/>
          <w:szCs w:val="20"/>
        </w:rPr>
        <w:t>Ericsson GmbH, Eurolab</w:t>
      </w:r>
      <w:bookmarkEnd w:id="8"/>
    </w:p>
    <w:p w:rsidR="00AC6716" w:rsidRPr="00AC6716" w:rsidRDefault="00AC6716" w:rsidP="00AC6716">
      <w:pPr>
        <w:pStyle w:val="af2"/>
        <w:numPr>
          <w:ilvl w:val="0"/>
          <w:numId w:val="1"/>
        </w:numPr>
        <w:ind w:left="864" w:hanging="432"/>
        <w:rPr>
          <w:sz w:val="20"/>
          <w:szCs w:val="20"/>
        </w:rPr>
      </w:pPr>
      <w:bookmarkStart w:id="9" w:name="_Ref508369546"/>
      <w:r w:rsidRPr="00AC6716">
        <w:rPr>
          <w:bCs/>
          <w:sz w:val="20"/>
          <w:szCs w:val="20"/>
        </w:rPr>
        <w:t>RP-171485</w:t>
      </w:r>
      <w:r w:rsidR="004D59DE">
        <w:rPr>
          <w:bCs/>
          <w:sz w:val="20"/>
          <w:szCs w:val="20"/>
        </w:rPr>
        <w:t xml:space="preserve">, </w:t>
      </w:r>
      <w:r w:rsidR="004D59DE">
        <w:rPr>
          <w:bCs/>
        </w:rPr>
        <w:t>“</w:t>
      </w:r>
      <w:r w:rsidRPr="00AC6716">
        <w:rPr>
          <w:sz w:val="20"/>
          <w:szCs w:val="20"/>
        </w:rPr>
        <w:tab/>
      </w:r>
      <w:r w:rsidRPr="00AC6716">
        <w:rPr>
          <w:bCs/>
          <w:color w:val="000000"/>
          <w:sz w:val="20"/>
          <w:szCs w:val="20"/>
        </w:rPr>
        <w:t>Revision of WI: New Radio Access Technology</w:t>
      </w:r>
      <w:r>
        <w:rPr>
          <w:bCs/>
          <w:color w:val="000000"/>
          <w:sz w:val="20"/>
          <w:szCs w:val="20"/>
        </w:rPr>
        <w:t xml:space="preserve">”, </w:t>
      </w:r>
      <w:r w:rsidRPr="00AC6716">
        <w:rPr>
          <w:bCs/>
          <w:iCs/>
          <w:color w:val="000000"/>
          <w:sz w:val="20"/>
          <w:szCs w:val="20"/>
        </w:rPr>
        <w:t>NTT DOCOMO, INC.</w:t>
      </w:r>
      <w:bookmarkEnd w:id="9"/>
    </w:p>
    <w:p w:rsidR="00F04ADE" w:rsidRPr="00F04ADE" w:rsidRDefault="004D59DE" w:rsidP="00F04ADE">
      <w:pPr>
        <w:pStyle w:val="af2"/>
        <w:numPr>
          <w:ilvl w:val="0"/>
          <w:numId w:val="1"/>
        </w:numPr>
        <w:spacing w:after="120"/>
        <w:ind w:left="864" w:hanging="432"/>
        <w:rPr>
          <w:sz w:val="20"/>
          <w:szCs w:val="20"/>
        </w:rPr>
      </w:pPr>
      <w:r>
        <w:rPr>
          <w:sz w:val="20"/>
          <w:szCs w:val="20"/>
        </w:rPr>
        <w:t xml:space="preserve">TS 22.261, </w:t>
      </w:r>
      <w:r>
        <w:rPr>
          <w:bCs/>
        </w:rPr>
        <w:t>“</w:t>
      </w:r>
      <w:r w:rsidR="00F04ADE" w:rsidRPr="00F04ADE">
        <w:rPr>
          <w:sz w:val="20"/>
          <w:szCs w:val="20"/>
        </w:rPr>
        <w:t>Service Requirements for Next Generation New Services and Markets</w:t>
      </w:r>
      <w:r w:rsidR="00F04ADE">
        <w:rPr>
          <w:sz w:val="20"/>
          <w:szCs w:val="20"/>
        </w:rPr>
        <w:t>”</w:t>
      </w:r>
    </w:p>
    <w:p w:rsidR="00F04ADE" w:rsidRPr="00F04ADE" w:rsidRDefault="004D59DE" w:rsidP="00F04ADE">
      <w:pPr>
        <w:pStyle w:val="af2"/>
        <w:numPr>
          <w:ilvl w:val="0"/>
          <w:numId w:val="1"/>
        </w:numPr>
        <w:spacing w:after="120"/>
        <w:ind w:left="864" w:hanging="432"/>
        <w:rPr>
          <w:sz w:val="20"/>
          <w:szCs w:val="20"/>
        </w:rPr>
      </w:pPr>
      <w:r>
        <w:rPr>
          <w:sz w:val="20"/>
          <w:szCs w:val="20"/>
        </w:rPr>
        <w:t xml:space="preserve">TR22.862, </w:t>
      </w:r>
      <w:r>
        <w:rPr>
          <w:bCs/>
        </w:rPr>
        <w:t>“</w:t>
      </w:r>
      <w:r w:rsidR="00F04ADE" w:rsidRPr="00F04ADE">
        <w:rPr>
          <w:sz w:val="20"/>
          <w:szCs w:val="20"/>
        </w:rPr>
        <w:t>SMARTER Use Cases and Potential Positioning Requirements</w:t>
      </w:r>
      <w:r w:rsidR="00F04ADE">
        <w:rPr>
          <w:sz w:val="20"/>
          <w:szCs w:val="20"/>
        </w:rPr>
        <w:t>”</w:t>
      </w:r>
    </w:p>
    <w:p w:rsidR="00F04ADE" w:rsidRPr="00F04ADE" w:rsidRDefault="004D59DE" w:rsidP="00F04ADE">
      <w:pPr>
        <w:pStyle w:val="af2"/>
        <w:numPr>
          <w:ilvl w:val="0"/>
          <w:numId w:val="1"/>
        </w:numPr>
        <w:spacing w:after="120"/>
        <w:ind w:left="864" w:hanging="432"/>
        <w:rPr>
          <w:sz w:val="20"/>
          <w:szCs w:val="20"/>
        </w:rPr>
      </w:pPr>
      <w:r>
        <w:rPr>
          <w:sz w:val="20"/>
          <w:szCs w:val="20"/>
        </w:rPr>
        <w:t xml:space="preserve">TR38.913, </w:t>
      </w:r>
      <w:r>
        <w:rPr>
          <w:bCs/>
        </w:rPr>
        <w:t>“</w:t>
      </w:r>
      <w:r w:rsidR="00F04ADE" w:rsidRPr="00F04ADE">
        <w:rPr>
          <w:sz w:val="20"/>
          <w:szCs w:val="20"/>
        </w:rPr>
        <w:t>Study on scenarios and requirements for next generation access technologie</w:t>
      </w:r>
      <w:r w:rsidR="00F04ADE">
        <w:rPr>
          <w:sz w:val="20"/>
          <w:szCs w:val="20"/>
        </w:rPr>
        <w:t>s”,</w:t>
      </w:r>
    </w:p>
    <w:p w:rsidR="00F04ADE" w:rsidRPr="00F04ADE" w:rsidRDefault="00F04ADE" w:rsidP="00F04ADE">
      <w:pPr>
        <w:pStyle w:val="af2"/>
        <w:numPr>
          <w:ilvl w:val="0"/>
          <w:numId w:val="1"/>
        </w:numPr>
        <w:spacing w:after="120"/>
        <w:ind w:left="864" w:hanging="432"/>
        <w:rPr>
          <w:sz w:val="20"/>
          <w:szCs w:val="20"/>
        </w:rPr>
      </w:pPr>
      <w:r>
        <w:rPr>
          <w:sz w:val="20"/>
          <w:szCs w:val="20"/>
        </w:rPr>
        <w:t xml:space="preserve">TR22.872, </w:t>
      </w:r>
      <w:r w:rsidR="004D59DE">
        <w:rPr>
          <w:bCs/>
        </w:rPr>
        <w:t>“</w:t>
      </w:r>
      <w:r w:rsidRPr="00F04ADE">
        <w:rPr>
          <w:sz w:val="20"/>
          <w:szCs w:val="20"/>
        </w:rPr>
        <w:t>Study on po</w:t>
      </w:r>
      <w:r>
        <w:rPr>
          <w:sz w:val="20"/>
          <w:szCs w:val="20"/>
        </w:rPr>
        <w:t>sitioning use cases (5G_HYPOS)”</w:t>
      </w:r>
    </w:p>
    <w:p w:rsidR="00F04ADE" w:rsidRPr="00F04ADE" w:rsidRDefault="00F04ADE" w:rsidP="00F04ADE">
      <w:pPr>
        <w:pStyle w:val="af2"/>
        <w:numPr>
          <w:ilvl w:val="0"/>
          <w:numId w:val="1"/>
        </w:numPr>
        <w:spacing w:after="120"/>
        <w:ind w:left="864" w:hanging="432"/>
        <w:rPr>
          <w:sz w:val="20"/>
          <w:szCs w:val="20"/>
        </w:rPr>
      </w:pPr>
      <w:bookmarkStart w:id="10" w:name="_Ref508372857"/>
      <w:r>
        <w:rPr>
          <w:sz w:val="20"/>
          <w:szCs w:val="20"/>
        </w:rPr>
        <w:t>TR</w:t>
      </w:r>
      <w:r w:rsidR="004D59DE">
        <w:rPr>
          <w:sz w:val="20"/>
          <w:szCs w:val="20"/>
        </w:rPr>
        <w:t xml:space="preserve">37.857, </w:t>
      </w:r>
      <w:r w:rsidR="004D59DE">
        <w:rPr>
          <w:bCs/>
        </w:rPr>
        <w:t>“</w:t>
      </w:r>
      <w:r w:rsidRPr="00F04ADE">
        <w:rPr>
          <w:sz w:val="20"/>
          <w:szCs w:val="20"/>
        </w:rPr>
        <w:t>Study on indoor positioning enhancements for UTRA and LT</w:t>
      </w:r>
      <w:r>
        <w:rPr>
          <w:sz w:val="20"/>
          <w:szCs w:val="20"/>
        </w:rPr>
        <w:t>E”</w:t>
      </w:r>
      <w:bookmarkEnd w:id="10"/>
    </w:p>
    <w:p w:rsidR="00F04ADE" w:rsidRPr="00F04ADE" w:rsidRDefault="00F04ADE" w:rsidP="00F04ADE">
      <w:pPr>
        <w:pStyle w:val="af2"/>
        <w:numPr>
          <w:ilvl w:val="0"/>
          <w:numId w:val="1"/>
        </w:numPr>
        <w:spacing w:after="120"/>
        <w:ind w:left="864" w:hanging="432"/>
        <w:rPr>
          <w:sz w:val="20"/>
          <w:szCs w:val="20"/>
        </w:rPr>
      </w:pPr>
      <w:r>
        <w:rPr>
          <w:sz w:val="20"/>
          <w:szCs w:val="20"/>
        </w:rPr>
        <w:t xml:space="preserve">TR38.901, </w:t>
      </w:r>
      <w:r w:rsidR="004D59DE">
        <w:rPr>
          <w:bCs/>
        </w:rPr>
        <w:t>“</w:t>
      </w:r>
      <w:r w:rsidRPr="00F04ADE">
        <w:rPr>
          <w:sz w:val="20"/>
          <w:szCs w:val="20"/>
        </w:rPr>
        <w:t>Study on channel model for frequencies from 0.5 to 100 GHz</w:t>
      </w:r>
      <w:r>
        <w:rPr>
          <w:sz w:val="20"/>
          <w:szCs w:val="20"/>
        </w:rPr>
        <w:t>”</w:t>
      </w:r>
    </w:p>
    <w:bookmarkEnd w:id="5"/>
    <w:p w:rsidR="00695704" w:rsidRPr="00F04ADE" w:rsidRDefault="00695704" w:rsidP="00F04ADE"/>
    <w:p w:rsidR="006A4BCE" w:rsidRPr="00DA57A9" w:rsidRDefault="006A4BCE">
      <w:pPr>
        <w:pStyle w:val="1"/>
        <w:rPr>
          <w:rFonts w:eastAsia="MS Mincho"/>
          <w:sz w:val="18"/>
          <w:lang w:eastAsia="ja-JP"/>
        </w:rPr>
      </w:pPr>
    </w:p>
    <w:sectPr w:rsidR="006A4BCE" w:rsidRPr="00DA57A9" w:rsidSect="00047DF5">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2686" w:rsidRDefault="00872686">
      <w:r>
        <w:separator/>
      </w:r>
    </w:p>
  </w:endnote>
  <w:endnote w:type="continuationSeparator" w:id="0">
    <w:p w:rsidR="00872686" w:rsidRDefault="00872686">
      <w:r>
        <w:continuationSeparator/>
      </w:r>
    </w:p>
  </w:endnote>
  <w:endnote w:type="continuationNotice" w:id="1">
    <w:p w:rsidR="00872686" w:rsidRDefault="00872686">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727081"/>
      <w:docPartObj>
        <w:docPartGallery w:val="Page Numbers (Bottom of Page)"/>
        <w:docPartUnique/>
      </w:docPartObj>
    </w:sdtPr>
    <w:sdtContent>
      <w:p w:rsidR="00B3101C" w:rsidRDefault="00B3101C">
        <w:pPr>
          <w:pStyle w:val="a9"/>
        </w:pPr>
        <w:fldSimple w:instr=" PAGE   \* MERGEFORMAT ">
          <w:r w:rsidRPr="00B3101C">
            <w:rPr>
              <w:lang w:val="zh-CN"/>
            </w:rPr>
            <w:t>1</w:t>
          </w:r>
        </w:fldSimple>
      </w:p>
    </w:sdtContent>
  </w:sdt>
  <w:p w:rsidR="00B3101C" w:rsidRDefault="00B3101C">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2686" w:rsidRDefault="00872686">
      <w:r>
        <w:separator/>
      </w:r>
    </w:p>
  </w:footnote>
  <w:footnote w:type="continuationSeparator" w:id="0">
    <w:p w:rsidR="00872686" w:rsidRDefault="00872686">
      <w:r>
        <w:continuationSeparator/>
      </w:r>
    </w:p>
  </w:footnote>
  <w:footnote w:type="continuationNotice" w:id="1">
    <w:p w:rsidR="00872686" w:rsidRDefault="0087268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54BCF"/>
    <w:multiLevelType w:val="hybridMultilevel"/>
    <w:tmpl w:val="0C5EEE60"/>
    <w:lvl w:ilvl="0" w:tplc="5EC2B452">
      <w:start w:val="1"/>
      <w:numFmt w:val="bullet"/>
      <w:lvlText w:val="•"/>
      <w:lvlJc w:val="left"/>
      <w:pPr>
        <w:tabs>
          <w:tab w:val="num" w:pos="720"/>
        </w:tabs>
        <w:ind w:left="720" w:hanging="360"/>
      </w:pPr>
      <w:rPr>
        <w:rFonts w:ascii="Arial" w:hAnsi="Arial" w:hint="default"/>
      </w:rPr>
    </w:lvl>
    <w:lvl w:ilvl="1" w:tplc="2B3E3674">
      <w:start w:val="1636"/>
      <w:numFmt w:val="bullet"/>
      <w:lvlText w:val="–"/>
      <w:lvlJc w:val="left"/>
      <w:pPr>
        <w:tabs>
          <w:tab w:val="num" w:pos="1440"/>
        </w:tabs>
        <w:ind w:left="1440" w:hanging="360"/>
      </w:pPr>
      <w:rPr>
        <w:rFonts w:ascii="Arial" w:hAnsi="Arial" w:hint="default"/>
      </w:rPr>
    </w:lvl>
    <w:lvl w:ilvl="2" w:tplc="59765D6E">
      <w:start w:val="1636"/>
      <w:numFmt w:val="bullet"/>
      <w:lvlText w:val="•"/>
      <w:lvlJc w:val="left"/>
      <w:pPr>
        <w:tabs>
          <w:tab w:val="num" w:pos="2160"/>
        </w:tabs>
        <w:ind w:left="2160" w:hanging="360"/>
      </w:pPr>
      <w:rPr>
        <w:rFonts w:ascii="Arial" w:hAnsi="Arial" w:hint="default"/>
      </w:rPr>
    </w:lvl>
    <w:lvl w:ilvl="3" w:tplc="AD2CEF68" w:tentative="1">
      <w:start w:val="1"/>
      <w:numFmt w:val="bullet"/>
      <w:lvlText w:val="•"/>
      <w:lvlJc w:val="left"/>
      <w:pPr>
        <w:tabs>
          <w:tab w:val="num" w:pos="2880"/>
        </w:tabs>
        <w:ind w:left="2880" w:hanging="360"/>
      </w:pPr>
      <w:rPr>
        <w:rFonts w:ascii="Arial" w:hAnsi="Arial" w:hint="default"/>
      </w:rPr>
    </w:lvl>
    <w:lvl w:ilvl="4" w:tplc="2B0A750E" w:tentative="1">
      <w:start w:val="1"/>
      <w:numFmt w:val="bullet"/>
      <w:lvlText w:val="•"/>
      <w:lvlJc w:val="left"/>
      <w:pPr>
        <w:tabs>
          <w:tab w:val="num" w:pos="3600"/>
        </w:tabs>
        <w:ind w:left="3600" w:hanging="360"/>
      </w:pPr>
      <w:rPr>
        <w:rFonts w:ascii="Arial" w:hAnsi="Arial" w:hint="default"/>
      </w:rPr>
    </w:lvl>
    <w:lvl w:ilvl="5" w:tplc="0278EEB0" w:tentative="1">
      <w:start w:val="1"/>
      <w:numFmt w:val="bullet"/>
      <w:lvlText w:val="•"/>
      <w:lvlJc w:val="left"/>
      <w:pPr>
        <w:tabs>
          <w:tab w:val="num" w:pos="4320"/>
        </w:tabs>
        <w:ind w:left="4320" w:hanging="360"/>
      </w:pPr>
      <w:rPr>
        <w:rFonts w:ascii="Arial" w:hAnsi="Arial" w:hint="default"/>
      </w:rPr>
    </w:lvl>
    <w:lvl w:ilvl="6" w:tplc="8BBC4F68" w:tentative="1">
      <w:start w:val="1"/>
      <w:numFmt w:val="bullet"/>
      <w:lvlText w:val="•"/>
      <w:lvlJc w:val="left"/>
      <w:pPr>
        <w:tabs>
          <w:tab w:val="num" w:pos="5040"/>
        </w:tabs>
        <w:ind w:left="5040" w:hanging="360"/>
      </w:pPr>
      <w:rPr>
        <w:rFonts w:ascii="Arial" w:hAnsi="Arial" w:hint="default"/>
      </w:rPr>
    </w:lvl>
    <w:lvl w:ilvl="7" w:tplc="D83C0144" w:tentative="1">
      <w:start w:val="1"/>
      <w:numFmt w:val="bullet"/>
      <w:lvlText w:val="•"/>
      <w:lvlJc w:val="left"/>
      <w:pPr>
        <w:tabs>
          <w:tab w:val="num" w:pos="5760"/>
        </w:tabs>
        <w:ind w:left="5760" w:hanging="360"/>
      </w:pPr>
      <w:rPr>
        <w:rFonts w:ascii="Arial" w:hAnsi="Arial" w:hint="default"/>
      </w:rPr>
    </w:lvl>
    <w:lvl w:ilvl="8" w:tplc="DF58B910" w:tentative="1">
      <w:start w:val="1"/>
      <w:numFmt w:val="bullet"/>
      <w:lvlText w:val="•"/>
      <w:lvlJc w:val="left"/>
      <w:pPr>
        <w:tabs>
          <w:tab w:val="num" w:pos="6480"/>
        </w:tabs>
        <w:ind w:left="6480" w:hanging="360"/>
      </w:pPr>
      <w:rPr>
        <w:rFonts w:ascii="Arial" w:hAnsi="Arial" w:hint="default"/>
      </w:rPr>
    </w:lvl>
  </w:abstractNum>
  <w:abstractNum w:abstractNumId="1">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0BD7BD0"/>
    <w:multiLevelType w:val="hybridMultilevel"/>
    <w:tmpl w:val="6FB4B7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FC33CB7"/>
    <w:multiLevelType w:val="hybridMultilevel"/>
    <w:tmpl w:val="17F68DB2"/>
    <w:lvl w:ilvl="0" w:tplc="92D43F20">
      <w:start w:val="1"/>
      <w:numFmt w:val="bullet"/>
      <w:lvlText w:val="•"/>
      <w:lvlJc w:val="left"/>
      <w:pPr>
        <w:tabs>
          <w:tab w:val="num" w:pos="720"/>
        </w:tabs>
        <w:ind w:left="720" w:hanging="360"/>
      </w:pPr>
      <w:rPr>
        <w:rFonts w:ascii="Arial" w:hAnsi="Arial" w:hint="default"/>
      </w:rPr>
    </w:lvl>
    <w:lvl w:ilvl="1" w:tplc="28F249F8">
      <w:start w:val="948"/>
      <w:numFmt w:val="bullet"/>
      <w:lvlText w:val="–"/>
      <w:lvlJc w:val="left"/>
      <w:pPr>
        <w:tabs>
          <w:tab w:val="num" w:pos="1440"/>
        </w:tabs>
        <w:ind w:left="1440" w:hanging="360"/>
      </w:pPr>
      <w:rPr>
        <w:rFonts w:ascii="Arial" w:hAnsi="Arial" w:hint="default"/>
      </w:rPr>
    </w:lvl>
    <w:lvl w:ilvl="2" w:tplc="39D28366">
      <w:start w:val="948"/>
      <w:numFmt w:val="bullet"/>
      <w:lvlText w:val="•"/>
      <w:lvlJc w:val="left"/>
      <w:pPr>
        <w:tabs>
          <w:tab w:val="num" w:pos="2160"/>
        </w:tabs>
        <w:ind w:left="2160" w:hanging="360"/>
      </w:pPr>
      <w:rPr>
        <w:rFonts w:ascii="Arial" w:hAnsi="Arial" w:hint="default"/>
      </w:rPr>
    </w:lvl>
    <w:lvl w:ilvl="3" w:tplc="6F42BFFA" w:tentative="1">
      <w:start w:val="1"/>
      <w:numFmt w:val="bullet"/>
      <w:lvlText w:val="•"/>
      <w:lvlJc w:val="left"/>
      <w:pPr>
        <w:tabs>
          <w:tab w:val="num" w:pos="2880"/>
        </w:tabs>
        <w:ind w:left="2880" w:hanging="360"/>
      </w:pPr>
      <w:rPr>
        <w:rFonts w:ascii="Arial" w:hAnsi="Arial" w:hint="default"/>
      </w:rPr>
    </w:lvl>
    <w:lvl w:ilvl="4" w:tplc="4B1A76F2" w:tentative="1">
      <w:start w:val="1"/>
      <w:numFmt w:val="bullet"/>
      <w:lvlText w:val="•"/>
      <w:lvlJc w:val="left"/>
      <w:pPr>
        <w:tabs>
          <w:tab w:val="num" w:pos="3600"/>
        </w:tabs>
        <w:ind w:left="3600" w:hanging="360"/>
      </w:pPr>
      <w:rPr>
        <w:rFonts w:ascii="Arial" w:hAnsi="Arial" w:hint="default"/>
      </w:rPr>
    </w:lvl>
    <w:lvl w:ilvl="5" w:tplc="BC76B616" w:tentative="1">
      <w:start w:val="1"/>
      <w:numFmt w:val="bullet"/>
      <w:lvlText w:val="•"/>
      <w:lvlJc w:val="left"/>
      <w:pPr>
        <w:tabs>
          <w:tab w:val="num" w:pos="4320"/>
        </w:tabs>
        <w:ind w:left="4320" w:hanging="360"/>
      </w:pPr>
      <w:rPr>
        <w:rFonts w:ascii="Arial" w:hAnsi="Arial" w:hint="default"/>
      </w:rPr>
    </w:lvl>
    <w:lvl w:ilvl="6" w:tplc="EC88DC5E" w:tentative="1">
      <w:start w:val="1"/>
      <w:numFmt w:val="bullet"/>
      <w:lvlText w:val="•"/>
      <w:lvlJc w:val="left"/>
      <w:pPr>
        <w:tabs>
          <w:tab w:val="num" w:pos="5040"/>
        </w:tabs>
        <w:ind w:left="5040" w:hanging="360"/>
      </w:pPr>
      <w:rPr>
        <w:rFonts w:ascii="Arial" w:hAnsi="Arial" w:hint="default"/>
      </w:rPr>
    </w:lvl>
    <w:lvl w:ilvl="7" w:tplc="B6824ECC" w:tentative="1">
      <w:start w:val="1"/>
      <w:numFmt w:val="bullet"/>
      <w:lvlText w:val="•"/>
      <w:lvlJc w:val="left"/>
      <w:pPr>
        <w:tabs>
          <w:tab w:val="num" w:pos="5760"/>
        </w:tabs>
        <w:ind w:left="5760" w:hanging="360"/>
      </w:pPr>
      <w:rPr>
        <w:rFonts w:ascii="Arial" w:hAnsi="Arial" w:hint="default"/>
      </w:rPr>
    </w:lvl>
    <w:lvl w:ilvl="8" w:tplc="65F61D6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0"/>
  </w:num>
  <w:num w:numId="4">
    <w:abstractNumId w:val="3"/>
  </w:num>
  <w:num w:numId="5">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fi-FI"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0178">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
  <w:docVars>
    <w:docVar w:name="__Grammarly_42____i" w:val="H4sIAAAAAAAEAKtWckksSQxILCpxzi/NK1GyMqwFAAEhoTITAAAA"/>
    <w:docVar w:name="__Grammarly_42___1" w:val="H4sIAAAAAAAEAKtWcslP9kxRslIyNDY0NzK1NDc0NTMyMTEwMjRT0lEKTi0uzszPAykwrAUAGOiGLiwAAAA="/>
  </w:docVars>
  <w:rsids>
    <w:rsidRoot w:val="002B2813"/>
    <w:rsid w:val="000001C4"/>
    <w:rsid w:val="000003A5"/>
    <w:rsid w:val="0000159F"/>
    <w:rsid w:val="00004AC8"/>
    <w:rsid w:val="0000519C"/>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8C"/>
    <w:rsid w:val="00015F98"/>
    <w:rsid w:val="000166AC"/>
    <w:rsid w:val="00017648"/>
    <w:rsid w:val="00017B7F"/>
    <w:rsid w:val="00017EDA"/>
    <w:rsid w:val="0002300E"/>
    <w:rsid w:val="00024AEF"/>
    <w:rsid w:val="000251C9"/>
    <w:rsid w:val="00025C90"/>
    <w:rsid w:val="00026C65"/>
    <w:rsid w:val="00027755"/>
    <w:rsid w:val="00030048"/>
    <w:rsid w:val="0003072D"/>
    <w:rsid w:val="000310C5"/>
    <w:rsid w:val="000314CD"/>
    <w:rsid w:val="000317D2"/>
    <w:rsid w:val="00033544"/>
    <w:rsid w:val="0003479E"/>
    <w:rsid w:val="00035691"/>
    <w:rsid w:val="000356B9"/>
    <w:rsid w:val="0004132D"/>
    <w:rsid w:val="0004189A"/>
    <w:rsid w:val="000422C7"/>
    <w:rsid w:val="000433EA"/>
    <w:rsid w:val="00044CFA"/>
    <w:rsid w:val="000459C7"/>
    <w:rsid w:val="00046630"/>
    <w:rsid w:val="00046C80"/>
    <w:rsid w:val="0004718B"/>
    <w:rsid w:val="00047DF5"/>
    <w:rsid w:val="00050112"/>
    <w:rsid w:val="000505CC"/>
    <w:rsid w:val="000511F9"/>
    <w:rsid w:val="000512F6"/>
    <w:rsid w:val="00052850"/>
    <w:rsid w:val="000528A2"/>
    <w:rsid w:val="00052BBA"/>
    <w:rsid w:val="0005369B"/>
    <w:rsid w:val="0005482F"/>
    <w:rsid w:val="00054D9D"/>
    <w:rsid w:val="00055676"/>
    <w:rsid w:val="00056544"/>
    <w:rsid w:val="00060D8E"/>
    <w:rsid w:val="000610E7"/>
    <w:rsid w:val="000617D3"/>
    <w:rsid w:val="00063D9E"/>
    <w:rsid w:val="00064AD3"/>
    <w:rsid w:val="00065088"/>
    <w:rsid w:val="000652D3"/>
    <w:rsid w:val="000654A0"/>
    <w:rsid w:val="000707CA"/>
    <w:rsid w:val="0007205E"/>
    <w:rsid w:val="00072BBA"/>
    <w:rsid w:val="00073A2A"/>
    <w:rsid w:val="000747F0"/>
    <w:rsid w:val="00075FDA"/>
    <w:rsid w:val="00076386"/>
    <w:rsid w:val="00076D82"/>
    <w:rsid w:val="00080B71"/>
    <w:rsid w:val="00081EC2"/>
    <w:rsid w:val="00083800"/>
    <w:rsid w:val="00084A65"/>
    <w:rsid w:val="00090AC0"/>
    <w:rsid w:val="00091A92"/>
    <w:rsid w:val="00092927"/>
    <w:rsid w:val="00093AAD"/>
    <w:rsid w:val="00093C49"/>
    <w:rsid w:val="0009560F"/>
    <w:rsid w:val="00095A80"/>
    <w:rsid w:val="000973E1"/>
    <w:rsid w:val="000A0B11"/>
    <w:rsid w:val="000A0D39"/>
    <w:rsid w:val="000A1402"/>
    <w:rsid w:val="000A20BA"/>
    <w:rsid w:val="000A21D7"/>
    <w:rsid w:val="000A262C"/>
    <w:rsid w:val="000A2E0C"/>
    <w:rsid w:val="000A3240"/>
    <w:rsid w:val="000A3C8D"/>
    <w:rsid w:val="000A40EC"/>
    <w:rsid w:val="000A54EE"/>
    <w:rsid w:val="000A6A23"/>
    <w:rsid w:val="000A7BC5"/>
    <w:rsid w:val="000B16DB"/>
    <w:rsid w:val="000B19DF"/>
    <w:rsid w:val="000B1C5E"/>
    <w:rsid w:val="000B2282"/>
    <w:rsid w:val="000B2A11"/>
    <w:rsid w:val="000B2A5B"/>
    <w:rsid w:val="000B3B91"/>
    <w:rsid w:val="000B4641"/>
    <w:rsid w:val="000B491C"/>
    <w:rsid w:val="000B5F0A"/>
    <w:rsid w:val="000B6BE0"/>
    <w:rsid w:val="000C0E16"/>
    <w:rsid w:val="000C56B1"/>
    <w:rsid w:val="000C6E23"/>
    <w:rsid w:val="000C74BA"/>
    <w:rsid w:val="000C7531"/>
    <w:rsid w:val="000C7C3F"/>
    <w:rsid w:val="000D0BD6"/>
    <w:rsid w:val="000D0C61"/>
    <w:rsid w:val="000D10C2"/>
    <w:rsid w:val="000D26DD"/>
    <w:rsid w:val="000D27AD"/>
    <w:rsid w:val="000D29D1"/>
    <w:rsid w:val="000D2B0A"/>
    <w:rsid w:val="000D3286"/>
    <w:rsid w:val="000D344D"/>
    <w:rsid w:val="000D40E7"/>
    <w:rsid w:val="000D5737"/>
    <w:rsid w:val="000D584F"/>
    <w:rsid w:val="000E071E"/>
    <w:rsid w:val="000E1A89"/>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975"/>
    <w:rsid w:val="00101C4F"/>
    <w:rsid w:val="00102C9F"/>
    <w:rsid w:val="00103AAC"/>
    <w:rsid w:val="00103B5B"/>
    <w:rsid w:val="001068D2"/>
    <w:rsid w:val="001103BD"/>
    <w:rsid w:val="00111208"/>
    <w:rsid w:val="00111808"/>
    <w:rsid w:val="0011339F"/>
    <w:rsid w:val="00113E10"/>
    <w:rsid w:val="00114E96"/>
    <w:rsid w:val="001166D6"/>
    <w:rsid w:val="001204DD"/>
    <w:rsid w:val="00122839"/>
    <w:rsid w:val="00122FF2"/>
    <w:rsid w:val="001237AC"/>
    <w:rsid w:val="00124E12"/>
    <w:rsid w:val="0012673D"/>
    <w:rsid w:val="001269B8"/>
    <w:rsid w:val="00127099"/>
    <w:rsid w:val="001302BB"/>
    <w:rsid w:val="00130854"/>
    <w:rsid w:val="00132421"/>
    <w:rsid w:val="00132B71"/>
    <w:rsid w:val="0013427A"/>
    <w:rsid w:val="001344EE"/>
    <w:rsid w:val="001362C2"/>
    <w:rsid w:val="00136955"/>
    <w:rsid w:val="001371B2"/>
    <w:rsid w:val="00137D78"/>
    <w:rsid w:val="00137EF4"/>
    <w:rsid w:val="00137F53"/>
    <w:rsid w:val="00137FEB"/>
    <w:rsid w:val="001409A0"/>
    <w:rsid w:val="00141580"/>
    <w:rsid w:val="00141F08"/>
    <w:rsid w:val="00141FF2"/>
    <w:rsid w:val="00142DE2"/>
    <w:rsid w:val="00144C87"/>
    <w:rsid w:val="001467B1"/>
    <w:rsid w:val="0014736B"/>
    <w:rsid w:val="00150175"/>
    <w:rsid w:val="001502C8"/>
    <w:rsid w:val="0015130F"/>
    <w:rsid w:val="00151F3A"/>
    <w:rsid w:val="00155BFD"/>
    <w:rsid w:val="00155FCE"/>
    <w:rsid w:val="00157390"/>
    <w:rsid w:val="00160998"/>
    <w:rsid w:val="00160CD6"/>
    <w:rsid w:val="0016316A"/>
    <w:rsid w:val="00164171"/>
    <w:rsid w:val="00164E58"/>
    <w:rsid w:val="00165033"/>
    <w:rsid w:val="001670EA"/>
    <w:rsid w:val="00167401"/>
    <w:rsid w:val="001674A0"/>
    <w:rsid w:val="00170389"/>
    <w:rsid w:val="00170A50"/>
    <w:rsid w:val="0017198E"/>
    <w:rsid w:val="0017289B"/>
    <w:rsid w:val="00174FFD"/>
    <w:rsid w:val="001759CA"/>
    <w:rsid w:val="00175D68"/>
    <w:rsid w:val="0017726A"/>
    <w:rsid w:val="00180278"/>
    <w:rsid w:val="001818A7"/>
    <w:rsid w:val="00181DCF"/>
    <w:rsid w:val="00182725"/>
    <w:rsid w:val="001829C8"/>
    <w:rsid w:val="00182C3D"/>
    <w:rsid w:val="00182FDB"/>
    <w:rsid w:val="00183044"/>
    <w:rsid w:val="00184FA2"/>
    <w:rsid w:val="00186904"/>
    <w:rsid w:val="00186B0A"/>
    <w:rsid w:val="001905BD"/>
    <w:rsid w:val="00192FE6"/>
    <w:rsid w:val="00193986"/>
    <w:rsid w:val="00193B08"/>
    <w:rsid w:val="00193F0C"/>
    <w:rsid w:val="00194570"/>
    <w:rsid w:val="0019572D"/>
    <w:rsid w:val="00196184"/>
    <w:rsid w:val="00196BF4"/>
    <w:rsid w:val="001972DA"/>
    <w:rsid w:val="001976AA"/>
    <w:rsid w:val="001A08B4"/>
    <w:rsid w:val="001A15C6"/>
    <w:rsid w:val="001A5E19"/>
    <w:rsid w:val="001B01FA"/>
    <w:rsid w:val="001B0832"/>
    <w:rsid w:val="001B0F43"/>
    <w:rsid w:val="001B18A7"/>
    <w:rsid w:val="001B36FC"/>
    <w:rsid w:val="001B41ED"/>
    <w:rsid w:val="001B4607"/>
    <w:rsid w:val="001B7E0C"/>
    <w:rsid w:val="001C0674"/>
    <w:rsid w:val="001C226F"/>
    <w:rsid w:val="001C66AC"/>
    <w:rsid w:val="001C6754"/>
    <w:rsid w:val="001C6FD1"/>
    <w:rsid w:val="001C72D5"/>
    <w:rsid w:val="001C77F0"/>
    <w:rsid w:val="001D1AD0"/>
    <w:rsid w:val="001D1BD6"/>
    <w:rsid w:val="001D3A41"/>
    <w:rsid w:val="001D3E49"/>
    <w:rsid w:val="001D46A0"/>
    <w:rsid w:val="001D6732"/>
    <w:rsid w:val="001D6AFF"/>
    <w:rsid w:val="001D7282"/>
    <w:rsid w:val="001D7CA4"/>
    <w:rsid w:val="001D7E58"/>
    <w:rsid w:val="001E4D4F"/>
    <w:rsid w:val="001E57CF"/>
    <w:rsid w:val="001E5981"/>
    <w:rsid w:val="001E74BA"/>
    <w:rsid w:val="001E7B9F"/>
    <w:rsid w:val="001F00D8"/>
    <w:rsid w:val="001F01FB"/>
    <w:rsid w:val="001F0658"/>
    <w:rsid w:val="001F0E92"/>
    <w:rsid w:val="001F1987"/>
    <w:rsid w:val="001F1B0B"/>
    <w:rsid w:val="001F23BD"/>
    <w:rsid w:val="001F34DA"/>
    <w:rsid w:val="001F48C7"/>
    <w:rsid w:val="001F4CED"/>
    <w:rsid w:val="001F4DAC"/>
    <w:rsid w:val="001F5019"/>
    <w:rsid w:val="001F67AA"/>
    <w:rsid w:val="001F7599"/>
    <w:rsid w:val="00201E8C"/>
    <w:rsid w:val="00203CE1"/>
    <w:rsid w:val="00204B3A"/>
    <w:rsid w:val="0020535A"/>
    <w:rsid w:val="00206955"/>
    <w:rsid w:val="00210309"/>
    <w:rsid w:val="00212FB8"/>
    <w:rsid w:val="00213709"/>
    <w:rsid w:val="002149AF"/>
    <w:rsid w:val="00214A86"/>
    <w:rsid w:val="00215AAA"/>
    <w:rsid w:val="00217CDF"/>
    <w:rsid w:val="00221985"/>
    <w:rsid w:val="00221EC5"/>
    <w:rsid w:val="00222A7A"/>
    <w:rsid w:val="00223687"/>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594F"/>
    <w:rsid w:val="00236450"/>
    <w:rsid w:val="0023765A"/>
    <w:rsid w:val="00237921"/>
    <w:rsid w:val="00241311"/>
    <w:rsid w:val="00242E22"/>
    <w:rsid w:val="0024336B"/>
    <w:rsid w:val="0024424F"/>
    <w:rsid w:val="00244637"/>
    <w:rsid w:val="00244D28"/>
    <w:rsid w:val="00245720"/>
    <w:rsid w:val="00245FBC"/>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6339"/>
    <w:rsid w:val="00267587"/>
    <w:rsid w:val="00270F6F"/>
    <w:rsid w:val="00271589"/>
    <w:rsid w:val="00273177"/>
    <w:rsid w:val="00275074"/>
    <w:rsid w:val="002763E9"/>
    <w:rsid w:val="00276736"/>
    <w:rsid w:val="00276E4A"/>
    <w:rsid w:val="002830DC"/>
    <w:rsid w:val="00284E32"/>
    <w:rsid w:val="002851EB"/>
    <w:rsid w:val="00285510"/>
    <w:rsid w:val="00285DE2"/>
    <w:rsid w:val="002860D2"/>
    <w:rsid w:val="0028616D"/>
    <w:rsid w:val="00286965"/>
    <w:rsid w:val="0029136E"/>
    <w:rsid w:val="00292399"/>
    <w:rsid w:val="00294445"/>
    <w:rsid w:val="00294B4D"/>
    <w:rsid w:val="002960D5"/>
    <w:rsid w:val="00296B72"/>
    <w:rsid w:val="002A1062"/>
    <w:rsid w:val="002A2413"/>
    <w:rsid w:val="002A2F5E"/>
    <w:rsid w:val="002A352A"/>
    <w:rsid w:val="002A371A"/>
    <w:rsid w:val="002A607D"/>
    <w:rsid w:val="002B132E"/>
    <w:rsid w:val="002B2813"/>
    <w:rsid w:val="002B2D29"/>
    <w:rsid w:val="002C1EEA"/>
    <w:rsid w:val="002C3EAA"/>
    <w:rsid w:val="002C6034"/>
    <w:rsid w:val="002C635B"/>
    <w:rsid w:val="002C64F5"/>
    <w:rsid w:val="002C6F5D"/>
    <w:rsid w:val="002C7CFF"/>
    <w:rsid w:val="002D0BC6"/>
    <w:rsid w:val="002D17C5"/>
    <w:rsid w:val="002D365F"/>
    <w:rsid w:val="002D48AC"/>
    <w:rsid w:val="002D6113"/>
    <w:rsid w:val="002D6D4A"/>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E7980"/>
    <w:rsid w:val="002F04AE"/>
    <w:rsid w:val="002F1038"/>
    <w:rsid w:val="002F16AA"/>
    <w:rsid w:val="002F1B64"/>
    <w:rsid w:val="002F22FF"/>
    <w:rsid w:val="002F2D8F"/>
    <w:rsid w:val="002F455F"/>
    <w:rsid w:val="002F695B"/>
    <w:rsid w:val="002F6AD0"/>
    <w:rsid w:val="002F72DA"/>
    <w:rsid w:val="002F76B1"/>
    <w:rsid w:val="002F7D66"/>
    <w:rsid w:val="002F7DBE"/>
    <w:rsid w:val="0030090B"/>
    <w:rsid w:val="00302AE8"/>
    <w:rsid w:val="00302BB1"/>
    <w:rsid w:val="00304210"/>
    <w:rsid w:val="003048D7"/>
    <w:rsid w:val="00304AD1"/>
    <w:rsid w:val="00304AD2"/>
    <w:rsid w:val="00305719"/>
    <w:rsid w:val="003062E6"/>
    <w:rsid w:val="003068B6"/>
    <w:rsid w:val="003071F6"/>
    <w:rsid w:val="00307932"/>
    <w:rsid w:val="00311C08"/>
    <w:rsid w:val="00312E6E"/>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1AA"/>
    <w:rsid w:val="00332B55"/>
    <w:rsid w:val="00333094"/>
    <w:rsid w:val="00335EA8"/>
    <w:rsid w:val="003363DD"/>
    <w:rsid w:val="00340123"/>
    <w:rsid w:val="00340361"/>
    <w:rsid w:val="00340795"/>
    <w:rsid w:val="0034111C"/>
    <w:rsid w:val="00341E60"/>
    <w:rsid w:val="0034217F"/>
    <w:rsid w:val="00342E6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3EC2"/>
    <w:rsid w:val="00363F3B"/>
    <w:rsid w:val="003642A6"/>
    <w:rsid w:val="00367337"/>
    <w:rsid w:val="00367FD8"/>
    <w:rsid w:val="00370B63"/>
    <w:rsid w:val="00370FCC"/>
    <w:rsid w:val="003711AF"/>
    <w:rsid w:val="00372503"/>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4B2"/>
    <w:rsid w:val="003B0821"/>
    <w:rsid w:val="003B0BE9"/>
    <w:rsid w:val="003B0E00"/>
    <w:rsid w:val="003B2E9B"/>
    <w:rsid w:val="003B2F8D"/>
    <w:rsid w:val="003B2F9E"/>
    <w:rsid w:val="003B3DD0"/>
    <w:rsid w:val="003B4FAA"/>
    <w:rsid w:val="003B547A"/>
    <w:rsid w:val="003B68D7"/>
    <w:rsid w:val="003B75B9"/>
    <w:rsid w:val="003B77E4"/>
    <w:rsid w:val="003C1A18"/>
    <w:rsid w:val="003C50E8"/>
    <w:rsid w:val="003C5C41"/>
    <w:rsid w:val="003C7461"/>
    <w:rsid w:val="003D0788"/>
    <w:rsid w:val="003D132A"/>
    <w:rsid w:val="003D1517"/>
    <w:rsid w:val="003D2938"/>
    <w:rsid w:val="003D3FBA"/>
    <w:rsid w:val="003D402B"/>
    <w:rsid w:val="003D43D1"/>
    <w:rsid w:val="003D57D5"/>
    <w:rsid w:val="003D5EF7"/>
    <w:rsid w:val="003D6E3F"/>
    <w:rsid w:val="003D71CD"/>
    <w:rsid w:val="003D764F"/>
    <w:rsid w:val="003E0667"/>
    <w:rsid w:val="003E0BCE"/>
    <w:rsid w:val="003E13E0"/>
    <w:rsid w:val="003E1660"/>
    <w:rsid w:val="003E1CD1"/>
    <w:rsid w:val="003E2A2D"/>
    <w:rsid w:val="003E4AB6"/>
    <w:rsid w:val="003E64A9"/>
    <w:rsid w:val="003E67E6"/>
    <w:rsid w:val="003E7905"/>
    <w:rsid w:val="003F0336"/>
    <w:rsid w:val="003F3DB9"/>
    <w:rsid w:val="003F5547"/>
    <w:rsid w:val="003F5C40"/>
    <w:rsid w:val="003F673E"/>
    <w:rsid w:val="003F6E12"/>
    <w:rsid w:val="003F75ED"/>
    <w:rsid w:val="004002B7"/>
    <w:rsid w:val="00400AD0"/>
    <w:rsid w:val="00400F31"/>
    <w:rsid w:val="004034E3"/>
    <w:rsid w:val="00406B4D"/>
    <w:rsid w:val="0041443C"/>
    <w:rsid w:val="004152E2"/>
    <w:rsid w:val="004154F7"/>
    <w:rsid w:val="004159E4"/>
    <w:rsid w:val="004176FF"/>
    <w:rsid w:val="004241C5"/>
    <w:rsid w:val="00424FA7"/>
    <w:rsid w:val="00426A87"/>
    <w:rsid w:val="004309D8"/>
    <w:rsid w:val="004313D1"/>
    <w:rsid w:val="00432110"/>
    <w:rsid w:val="00433EBE"/>
    <w:rsid w:val="00434406"/>
    <w:rsid w:val="00435AD7"/>
    <w:rsid w:val="00441B92"/>
    <w:rsid w:val="0044321F"/>
    <w:rsid w:val="0044474B"/>
    <w:rsid w:val="00444F93"/>
    <w:rsid w:val="004457DE"/>
    <w:rsid w:val="00445FF7"/>
    <w:rsid w:val="00447249"/>
    <w:rsid w:val="00452B14"/>
    <w:rsid w:val="00453341"/>
    <w:rsid w:val="004545C6"/>
    <w:rsid w:val="00454DCA"/>
    <w:rsid w:val="00456544"/>
    <w:rsid w:val="00456649"/>
    <w:rsid w:val="004567B7"/>
    <w:rsid w:val="00456856"/>
    <w:rsid w:val="0045714C"/>
    <w:rsid w:val="00457CBC"/>
    <w:rsid w:val="00461210"/>
    <w:rsid w:val="00462490"/>
    <w:rsid w:val="00465299"/>
    <w:rsid w:val="00466A0F"/>
    <w:rsid w:val="0046795B"/>
    <w:rsid w:val="004705B8"/>
    <w:rsid w:val="00471863"/>
    <w:rsid w:val="00473A14"/>
    <w:rsid w:val="00474CA8"/>
    <w:rsid w:val="00474E43"/>
    <w:rsid w:val="00475229"/>
    <w:rsid w:val="00481B7D"/>
    <w:rsid w:val="00481D90"/>
    <w:rsid w:val="004827D3"/>
    <w:rsid w:val="00482CD4"/>
    <w:rsid w:val="00483261"/>
    <w:rsid w:val="00485B23"/>
    <w:rsid w:val="00486F22"/>
    <w:rsid w:val="004874E4"/>
    <w:rsid w:val="0049070D"/>
    <w:rsid w:val="00491DB2"/>
    <w:rsid w:val="00492877"/>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0664"/>
    <w:rsid w:val="004C14B3"/>
    <w:rsid w:val="004C183D"/>
    <w:rsid w:val="004C39CD"/>
    <w:rsid w:val="004C3EEE"/>
    <w:rsid w:val="004C483D"/>
    <w:rsid w:val="004C7948"/>
    <w:rsid w:val="004C795A"/>
    <w:rsid w:val="004C7F93"/>
    <w:rsid w:val="004D0379"/>
    <w:rsid w:val="004D0BAD"/>
    <w:rsid w:val="004D201D"/>
    <w:rsid w:val="004D26B8"/>
    <w:rsid w:val="004D2D84"/>
    <w:rsid w:val="004D38C2"/>
    <w:rsid w:val="004D4FBD"/>
    <w:rsid w:val="004D4FC0"/>
    <w:rsid w:val="004D59DE"/>
    <w:rsid w:val="004D7DA8"/>
    <w:rsid w:val="004E2892"/>
    <w:rsid w:val="004E28DC"/>
    <w:rsid w:val="004E362B"/>
    <w:rsid w:val="004E3681"/>
    <w:rsid w:val="004E3D74"/>
    <w:rsid w:val="004E71BD"/>
    <w:rsid w:val="004E784B"/>
    <w:rsid w:val="004F0224"/>
    <w:rsid w:val="004F0DB4"/>
    <w:rsid w:val="004F0E04"/>
    <w:rsid w:val="004F1EBC"/>
    <w:rsid w:val="004F3304"/>
    <w:rsid w:val="004F3659"/>
    <w:rsid w:val="004F3B71"/>
    <w:rsid w:val="004F4F1D"/>
    <w:rsid w:val="004F5154"/>
    <w:rsid w:val="004F5835"/>
    <w:rsid w:val="004F661C"/>
    <w:rsid w:val="004F6D99"/>
    <w:rsid w:val="005004E4"/>
    <w:rsid w:val="00500572"/>
    <w:rsid w:val="00500F3D"/>
    <w:rsid w:val="00501304"/>
    <w:rsid w:val="00501425"/>
    <w:rsid w:val="005030E7"/>
    <w:rsid w:val="0050425D"/>
    <w:rsid w:val="00504311"/>
    <w:rsid w:val="0050485C"/>
    <w:rsid w:val="00504AC6"/>
    <w:rsid w:val="00506FCA"/>
    <w:rsid w:val="00511079"/>
    <w:rsid w:val="00511580"/>
    <w:rsid w:val="00512829"/>
    <w:rsid w:val="00513449"/>
    <w:rsid w:val="0051423C"/>
    <w:rsid w:val="00514C91"/>
    <w:rsid w:val="00514F97"/>
    <w:rsid w:val="00516241"/>
    <w:rsid w:val="00516FD9"/>
    <w:rsid w:val="0051791D"/>
    <w:rsid w:val="00520727"/>
    <w:rsid w:val="00520BB5"/>
    <w:rsid w:val="00522E21"/>
    <w:rsid w:val="00523A01"/>
    <w:rsid w:val="00523E75"/>
    <w:rsid w:val="005243E0"/>
    <w:rsid w:val="005256F3"/>
    <w:rsid w:val="005265A3"/>
    <w:rsid w:val="00526783"/>
    <w:rsid w:val="005277B9"/>
    <w:rsid w:val="00527FB1"/>
    <w:rsid w:val="005308FE"/>
    <w:rsid w:val="0053162F"/>
    <w:rsid w:val="00531777"/>
    <w:rsid w:val="0053281C"/>
    <w:rsid w:val="005340C9"/>
    <w:rsid w:val="00535FDB"/>
    <w:rsid w:val="005375FE"/>
    <w:rsid w:val="005420DE"/>
    <w:rsid w:val="005427C1"/>
    <w:rsid w:val="00543707"/>
    <w:rsid w:val="00543EBB"/>
    <w:rsid w:val="00544213"/>
    <w:rsid w:val="005453F3"/>
    <w:rsid w:val="00545549"/>
    <w:rsid w:val="005469F5"/>
    <w:rsid w:val="005518ED"/>
    <w:rsid w:val="00552093"/>
    <w:rsid w:val="00552AF7"/>
    <w:rsid w:val="00554E4B"/>
    <w:rsid w:val="0055575D"/>
    <w:rsid w:val="00555F67"/>
    <w:rsid w:val="005560FF"/>
    <w:rsid w:val="005606A4"/>
    <w:rsid w:val="005607B8"/>
    <w:rsid w:val="00560CF5"/>
    <w:rsid w:val="0056113A"/>
    <w:rsid w:val="00561513"/>
    <w:rsid w:val="00561792"/>
    <w:rsid w:val="005621E6"/>
    <w:rsid w:val="0056272D"/>
    <w:rsid w:val="0056308E"/>
    <w:rsid w:val="005649BF"/>
    <w:rsid w:val="00564D6B"/>
    <w:rsid w:val="005650ED"/>
    <w:rsid w:val="00565869"/>
    <w:rsid w:val="00567415"/>
    <w:rsid w:val="00567610"/>
    <w:rsid w:val="00570D9F"/>
    <w:rsid w:val="00571CA8"/>
    <w:rsid w:val="00580793"/>
    <w:rsid w:val="00581470"/>
    <w:rsid w:val="00582087"/>
    <w:rsid w:val="00582B95"/>
    <w:rsid w:val="005831DD"/>
    <w:rsid w:val="00584320"/>
    <w:rsid w:val="00586EE1"/>
    <w:rsid w:val="00587229"/>
    <w:rsid w:val="00587503"/>
    <w:rsid w:val="00590E8D"/>
    <w:rsid w:val="00591511"/>
    <w:rsid w:val="0059285F"/>
    <w:rsid w:val="0059331A"/>
    <w:rsid w:val="005933D1"/>
    <w:rsid w:val="00594F94"/>
    <w:rsid w:val="00596BBA"/>
    <w:rsid w:val="005975C4"/>
    <w:rsid w:val="00597ED8"/>
    <w:rsid w:val="005A063D"/>
    <w:rsid w:val="005A08C2"/>
    <w:rsid w:val="005A2E77"/>
    <w:rsid w:val="005A34D5"/>
    <w:rsid w:val="005A3A3E"/>
    <w:rsid w:val="005A4904"/>
    <w:rsid w:val="005A515A"/>
    <w:rsid w:val="005A54C9"/>
    <w:rsid w:val="005A704D"/>
    <w:rsid w:val="005B3C6D"/>
    <w:rsid w:val="005B609E"/>
    <w:rsid w:val="005B6DF6"/>
    <w:rsid w:val="005B72EF"/>
    <w:rsid w:val="005B7B7D"/>
    <w:rsid w:val="005C149E"/>
    <w:rsid w:val="005C1948"/>
    <w:rsid w:val="005C2162"/>
    <w:rsid w:val="005C263C"/>
    <w:rsid w:val="005C2679"/>
    <w:rsid w:val="005C3845"/>
    <w:rsid w:val="005C6BB7"/>
    <w:rsid w:val="005C70DD"/>
    <w:rsid w:val="005D0431"/>
    <w:rsid w:val="005D07C5"/>
    <w:rsid w:val="005D3892"/>
    <w:rsid w:val="005D4302"/>
    <w:rsid w:val="005D5A20"/>
    <w:rsid w:val="005D5F19"/>
    <w:rsid w:val="005D6C09"/>
    <w:rsid w:val="005D786C"/>
    <w:rsid w:val="005E049F"/>
    <w:rsid w:val="005E0E2E"/>
    <w:rsid w:val="005E130A"/>
    <w:rsid w:val="005E3073"/>
    <w:rsid w:val="005E316A"/>
    <w:rsid w:val="005E35D2"/>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367C"/>
    <w:rsid w:val="00604367"/>
    <w:rsid w:val="006044BE"/>
    <w:rsid w:val="006044E2"/>
    <w:rsid w:val="0060475F"/>
    <w:rsid w:val="006053D7"/>
    <w:rsid w:val="00606A26"/>
    <w:rsid w:val="00607D81"/>
    <w:rsid w:val="00610747"/>
    <w:rsid w:val="0061176E"/>
    <w:rsid w:val="00611EA4"/>
    <w:rsid w:val="00614CD1"/>
    <w:rsid w:val="006153D8"/>
    <w:rsid w:val="0061567B"/>
    <w:rsid w:val="0062152A"/>
    <w:rsid w:val="0062192E"/>
    <w:rsid w:val="00623583"/>
    <w:rsid w:val="0062462F"/>
    <w:rsid w:val="00624BA1"/>
    <w:rsid w:val="0062661B"/>
    <w:rsid w:val="0062726D"/>
    <w:rsid w:val="006276B8"/>
    <w:rsid w:val="00630118"/>
    <w:rsid w:val="006310AE"/>
    <w:rsid w:val="00632196"/>
    <w:rsid w:val="00632F3E"/>
    <w:rsid w:val="00633BF2"/>
    <w:rsid w:val="00633F67"/>
    <w:rsid w:val="006345C3"/>
    <w:rsid w:val="00635120"/>
    <w:rsid w:val="006351BE"/>
    <w:rsid w:val="006362F9"/>
    <w:rsid w:val="00636449"/>
    <w:rsid w:val="006373CD"/>
    <w:rsid w:val="0064165D"/>
    <w:rsid w:val="006433BD"/>
    <w:rsid w:val="0064368A"/>
    <w:rsid w:val="00643784"/>
    <w:rsid w:val="00643B5B"/>
    <w:rsid w:val="00644A21"/>
    <w:rsid w:val="00645C9F"/>
    <w:rsid w:val="00646A6C"/>
    <w:rsid w:val="0065019B"/>
    <w:rsid w:val="006508B9"/>
    <w:rsid w:val="00650CA1"/>
    <w:rsid w:val="006513AA"/>
    <w:rsid w:val="0065180E"/>
    <w:rsid w:val="00651854"/>
    <w:rsid w:val="00652B88"/>
    <w:rsid w:val="006565D8"/>
    <w:rsid w:val="00656B96"/>
    <w:rsid w:val="00657AE5"/>
    <w:rsid w:val="006619B0"/>
    <w:rsid w:val="00662012"/>
    <w:rsid w:val="00662031"/>
    <w:rsid w:val="00662543"/>
    <w:rsid w:val="006626D0"/>
    <w:rsid w:val="0066337E"/>
    <w:rsid w:val="0066493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581A"/>
    <w:rsid w:val="00686F6F"/>
    <w:rsid w:val="00690E2E"/>
    <w:rsid w:val="00691E20"/>
    <w:rsid w:val="006932E7"/>
    <w:rsid w:val="00693347"/>
    <w:rsid w:val="0069334C"/>
    <w:rsid w:val="00693B16"/>
    <w:rsid w:val="006942D4"/>
    <w:rsid w:val="00694F7D"/>
    <w:rsid w:val="00695559"/>
    <w:rsid w:val="00695704"/>
    <w:rsid w:val="006963B7"/>
    <w:rsid w:val="00696D63"/>
    <w:rsid w:val="006A032F"/>
    <w:rsid w:val="006A1D91"/>
    <w:rsid w:val="006A41AE"/>
    <w:rsid w:val="006A4856"/>
    <w:rsid w:val="006A4BCE"/>
    <w:rsid w:val="006A564B"/>
    <w:rsid w:val="006B0B4C"/>
    <w:rsid w:val="006B1545"/>
    <w:rsid w:val="006B2DA7"/>
    <w:rsid w:val="006B2F4D"/>
    <w:rsid w:val="006B3682"/>
    <w:rsid w:val="006B42B7"/>
    <w:rsid w:val="006B4498"/>
    <w:rsid w:val="006B48CB"/>
    <w:rsid w:val="006B740C"/>
    <w:rsid w:val="006C1445"/>
    <w:rsid w:val="006C4FC1"/>
    <w:rsid w:val="006C529D"/>
    <w:rsid w:val="006C6100"/>
    <w:rsid w:val="006D0E6B"/>
    <w:rsid w:val="006D2146"/>
    <w:rsid w:val="006D5BCA"/>
    <w:rsid w:val="006E094A"/>
    <w:rsid w:val="006E12B1"/>
    <w:rsid w:val="006E13D1"/>
    <w:rsid w:val="006E4D0C"/>
    <w:rsid w:val="006E5B78"/>
    <w:rsid w:val="006E6BA3"/>
    <w:rsid w:val="006F064A"/>
    <w:rsid w:val="006F0914"/>
    <w:rsid w:val="006F0A50"/>
    <w:rsid w:val="006F1116"/>
    <w:rsid w:val="006F3196"/>
    <w:rsid w:val="006F3C54"/>
    <w:rsid w:val="006F5E64"/>
    <w:rsid w:val="006F60DE"/>
    <w:rsid w:val="006F6A35"/>
    <w:rsid w:val="006F7914"/>
    <w:rsid w:val="006F7E46"/>
    <w:rsid w:val="00700AB4"/>
    <w:rsid w:val="00700FCA"/>
    <w:rsid w:val="00701645"/>
    <w:rsid w:val="00701FFC"/>
    <w:rsid w:val="00702D5A"/>
    <w:rsid w:val="00702EF7"/>
    <w:rsid w:val="00703989"/>
    <w:rsid w:val="007042E9"/>
    <w:rsid w:val="00704E43"/>
    <w:rsid w:val="00705A22"/>
    <w:rsid w:val="007069BE"/>
    <w:rsid w:val="0071118B"/>
    <w:rsid w:val="00711E13"/>
    <w:rsid w:val="00712EDA"/>
    <w:rsid w:val="007136D0"/>
    <w:rsid w:val="0071417B"/>
    <w:rsid w:val="00714F88"/>
    <w:rsid w:val="007155A9"/>
    <w:rsid w:val="007158E1"/>
    <w:rsid w:val="00715D07"/>
    <w:rsid w:val="0071705B"/>
    <w:rsid w:val="0071775F"/>
    <w:rsid w:val="00720505"/>
    <w:rsid w:val="007236A3"/>
    <w:rsid w:val="007239B6"/>
    <w:rsid w:val="0072490A"/>
    <w:rsid w:val="00724A02"/>
    <w:rsid w:val="0072517D"/>
    <w:rsid w:val="007253D2"/>
    <w:rsid w:val="00726878"/>
    <w:rsid w:val="0073124A"/>
    <w:rsid w:val="00733893"/>
    <w:rsid w:val="00734A05"/>
    <w:rsid w:val="00735C6F"/>
    <w:rsid w:val="00737D9E"/>
    <w:rsid w:val="007410E7"/>
    <w:rsid w:val="00742598"/>
    <w:rsid w:val="00750463"/>
    <w:rsid w:val="00753BB5"/>
    <w:rsid w:val="00756765"/>
    <w:rsid w:val="00756832"/>
    <w:rsid w:val="00757657"/>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6C8"/>
    <w:rsid w:val="00782B20"/>
    <w:rsid w:val="00784190"/>
    <w:rsid w:val="0078457B"/>
    <w:rsid w:val="00784756"/>
    <w:rsid w:val="00784C55"/>
    <w:rsid w:val="0078539D"/>
    <w:rsid w:val="007856C1"/>
    <w:rsid w:val="00786C76"/>
    <w:rsid w:val="00787051"/>
    <w:rsid w:val="0079018D"/>
    <w:rsid w:val="00790338"/>
    <w:rsid w:val="00791A00"/>
    <w:rsid w:val="00791EB0"/>
    <w:rsid w:val="007923C3"/>
    <w:rsid w:val="00792A4D"/>
    <w:rsid w:val="00792CEE"/>
    <w:rsid w:val="007A138F"/>
    <w:rsid w:val="007A1640"/>
    <w:rsid w:val="007A39DF"/>
    <w:rsid w:val="007A43ED"/>
    <w:rsid w:val="007A4BDD"/>
    <w:rsid w:val="007A5193"/>
    <w:rsid w:val="007A5DE4"/>
    <w:rsid w:val="007A72EE"/>
    <w:rsid w:val="007A777A"/>
    <w:rsid w:val="007A7BD2"/>
    <w:rsid w:val="007B027A"/>
    <w:rsid w:val="007B0397"/>
    <w:rsid w:val="007B0A18"/>
    <w:rsid w:val="007B128D"/>
    <w:rsid w:val="007B1294"/>
    <w:rsid w:val="007B3502"/>
    <w:rsid w:val="007B3DFD"/>
    <w:rsid w:val="007B44ED"/>
    <w:rsid w:val="007B491A"/>
    <w:rsid w:val="007B5370"/>
    <w:rsid w:val="007B61F5"/>
    <w:rsid w:val="007B63FA"/>
    <w:rsid w:val="007B67BD"/>
    <w:rsid w:val="007B7496"/>
    <w:rsid w:val="007B7F1D"/>
    <w:rsid w:val="007C0802"/>
    <w:rsid w:val="007C12BE"/>
    <w:rsid w:val="007C1CE8"/>
    <w:rsid w:val="007C2739"/>
    <w:rsid w:val="007C4B0F"/>
    <w:rsid w:val="007C4DAD"/>
    <w:rsid w:val="007C5830"/>
    <w:rsid w:val="007C5DB8"/>
    <w:rsid w:val="007C6CA2"/>
    <w:rsid w:val="007C6CB6"/>
    <w:rsid w:val="007D05B2"/>
    <w:rsid w:val="007D0C44"/>
    <w:rsid w:val="007D1972"/>
    <w:rsid w:val="007D1F33"/>
    <w:rsid w:val="007D2417"/>
    <w:rsid w:val="007D3307"/>
    <w:rsid w:val="007D3C3B"/>
    <w:rsid w:val="007D5ABC"/>
    <w:rsid w:val="007D5E27"/>
    <w:rsid w:val="007D6F64"/>
    <w:rsid w:val="007D7418"/>
    <w:rsid w:val="007E0258"/>
    <w:rsid w:val="007E76C8"/>
    <w:rsid w:val="007E79C5"/>
    <w:rsid w:val="007F1355"/>
    <w:rsid w:val="007F2635"/>
    <w:rsid w:val="007F2D79"/>
    <w:rsid w:val="007F43BC"/>
    <w:rsid w:val="007F4740"/>
    <w:rsid w:val="007F6E67"/>
    <w:rsid w:val="008006C6"/>
    <w:rsid w:val="0080153E"/>
    <w:rsid w:val="0080742D"/>
    <w:rsid w:val="0081151E"/>
    <w:rsid w:val="00812498"/>
    <w:rsid w:val="008127E6"/>
    <w:rsid w:val="0081336E"/>
    <w:rsid w:val="00813928"/>
    <w:rsid w:val="008150A9"/>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6BD"/>
    <w:rsid w:val="008307ED"/>
    <w:rsid w:val="0083350F"/>
    <w:rsid w:val="00834358"/>
    <w:rsid w:val="008346BD"/>
    <w:rsid w:val="00834F58"/>
    <w:rsid w:val="00835AC4"/>
    <w:rsid w:val="00835E2C"/>
    <w:rsid w:val="00836B7A"/>
    <w:rsid w:val="0083775F"/>
    <w:rsid w:val="008409AA"/>
    <w:rsid w:val="00840E0E"/>
    <w:rsid w:val="00840FB8"/>
    <w:rsid w:val="00842819"/>
    <w:rsid w:val="00843A7A"/>
    <w:rsid w:val="00843CE0"/>
    <w:rsid w:val="008447F5"/>
    <w:rsid w:val="00845263"/>
    <w:rsid w:val="00846292"/>
    <w:rsid w:val="00847630"/>
    <w:rsid w:val="008506E1"/>
    <w:rsid w:val="008515EE"/>
    <w:rsid w:val="008528D3"/>
    <w:rsid w:val="00854553"/>
    <w:rsid w:val="008545E6"/>
    <w:rsid w:val="008551AC"/>
    <w:rsid w:val="00855B86"/>
    <w:rsid w:val="00860874"/>
    <w:rsid w:val="00862008"/>
    <w:rsid w:val="00862720"/>
    <w:rsid w:val="008628C8"/>
    <w:rsid w:val="00862B2A"/>
    <w:rsid w:val="008630B9"/>
    <w:rsid w:val="00863F37"/>
    <w:rsid w:val="0086406B"/>
    <w:rsid w:val="0086483E"/>
    <w:rsid w:val="00864C8C"/>
    <w:rsid w:val="00864DD5"/>
    <w:rsid w:val="00867651"/>
    <w:rsid w:val="00872686"/>
    <w:rsid w:val="008743F3"/>
    <w:rsid w:val="0087444A"/>
    <w:rsid w:val="00875139"/>
    <w:rsid w:val="00875410"/>
    <w:rsid w:val="008766F1"/>
    <w:rsid w:val="00877C70"/>
    <w:rsid w:val="0088087C"/>
    <w:rsid w:val="008824EF"/>
    <w:rsid w:val="008835F6"/>
    <w:rsid w:val="00883D4D"/>
    <w:rsid w:val="008850BA"/>
    <w:rsid w:val="00885876"/>
    <w:rsid w:val="00885F5E"/>
    <w:rsid w:val="00886185"/>
    <w:rsid w:val="008861D9"/>
    <w:rsid w:val="0088638C"/>
    <w:rsid w:val="008908E5"/>
    <w:rsid w:val="00891216"/>
    <w:rsid w:val="00894FDC"/>
    <w:rsid w:val="008955CD"/>
    <w:rsid w:val="008A16F9"/>
    <w:rsid w:val="008A1D3E"/>
    <w:rsid w:val="008A246F"/>
    <w:rsid w:val="008A4B16"/>
    <w:rsid w:val="008A4D63"/>
    <w:rsid w:val="008A6D62"/>
    <w:rsid w:val="008A7A69"/>
    <w:rsid w:val="008B058C"/>
    <w:rsid w:val="008B185F"/>
    <w:rsid w:val="008B3B51"/>
    <w:rsid w:val="008B4057"/>
    <w:rsid w:val="008B4145"/>
    <w:rsid w:val="008B5290"/>
    <w:rsid w:val="008B71B8"/>
    <w:rsid w:val="008B79AE"/>
    <w:rsid w:val="008C2CFD"/>
    <w:rsid w:val="008C386E"/>
    <w:rsid w:val="008C603A"/>
    <w:rsid w:val="008C71C8"/>
    <w:rsid w:val="008D167D"/>
    <w:rsid w:val="008D4B58"/>
    <w:rsid w:val="008D4B8A"/>
    <w:rsid w:val="008D6F01"/>
    <w:rsid w:val="008D7D7B"/>
    <w:rsid w:val="008E04E3"/>
    <w:rsid w:val="008E0F52"/>
    <w:rsid w:val="008E2316"/>
    <w:rsid w:val="008E34BE"/>
    <w:rsid w:val="008E42F4"/>
    <w:rsid w:val="008E537F"/>
    <w:rsid w:val="008E5434"/>
    <w:rsid w:val="008E5657"/>
    <w:rsid w:val="008E5E51"/>
    <w:rsid w:val="008F00DB"/>
    <w:rsid w:val="008F10F9"/>
    <w:rsid w:val="008F1264"/>
    <w:rsid w:val="008F2492"/>
    <w:rsid w:val="008F2810"/>
    <w:rsid w:val="008F43EA"/>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99C"/>
    <w:rsid w:val="00926F61"/>
    <w:rsid w:val="00930222"/>
    <w:rsid w:val="00930884"/>
    <w:rsid w:val="0093123D"/>
    <w:rsid w:val="00933040"/>
    <w:rsid w:val="009330E9"/>
    <w:rsid w:val="00935891"/>
    <w:rsid w:val="00935D15"/>
    <w:rsid w:val="009411FB"/>
    <w:rsid w:val="009414A9"/>
    <w:rsid w:val="009414D9"/>
    <w:rsid w:val="00941B71"/>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5E7B"/>
    <w:rsid w:val="00967354"/>
    <w:rsid w:val="00971592"/>
    <w:rsid w:val="00971DDF"/>
    <w:rsid w:val="009731D6"/>
    <w:rsid w:val="0097404E"/>
    <w:rsid w:val="00974746"/>
    <w:rsid w:val="00975119"/>
    <w:rsid w:val="00976F04"/>
    <w:rsid w:val="009777F4"/>
    <w:rsid w:val="00977939"/>
    <w:rsid w:val="00977AD8"/>
    <w:rsid w:val="00980A10"/>
    <w:rsid w:val="00981130"/>
    <w:rsid w:val="009821B6"/>
    <w:rsid w:val="00983D46"/>
    <w:rsid w:val="00983DCA"/>
    <w:rsid w:val="00985EF7"/>
    <w:rsid w:val="00986CF9"/>
    <w:rsid w:val="00990C0E"/>
    <w:rsid w:val="00990D75"/>
    <w:rsid w:val="00991093"/>
    <w:rsid w:val="0099134F"/>
    <w:rsid w:val="0099163B"/>
    <w:rsid w:val="00992343"/>
    <w:rsid w:val="0099493B"/>
    <w:rsid w:val="00996306"/>
    <w:rsid w:val="00996744"/>
    <w:rsid w:val="00997CF4"/>
    <w:rsid w:val="009A1169"/>
    <w:rsid w:val="009A3789"/>
    <w:rsid w:val="009A4CB8"/>
    <w:rsid w:val="009A5D2A"/>
    <w:rsid w:val="009A6919"/>
    <w:rsid w:val="009A6AC7"/>
    <w:rsid w:val="009A7B35"/>
    <w:rsid w:val="009A7C4E"/>
    <w:rsid w:val="009B0408"/>
    <w:rsid w:val="009B0843"/>
    <w:rsid w:val="009B1E47"/>
    <w:rsid w:val="009B2CED"/>
    <w:rsid w:val="009B3016"/>
    <w:rsid w:val="009B7A72"/>
    <w:rsid w:val="009B7BB8"/>
    <w:rsid w:val="009C0B9C"/>
    <w:rsid w:val="009C126A"/>
    <w:rsid w:val="009C171B"/>
    <w:rsid w:val="009C1D4C"/>
    <w:rsid w:val="009C2DD2"/>
    <w:rsid w:val="009C2FD5"/>
    <w:rsid w:val="009C441F"/>
    <w:rsid w:val="009C4A07"/>
    <w:rsid w:val="009C4B8E"/>
    <w:rsid w:val="009C51D5"/>
    <w:rsid w:val="009C599A"/>
    <w:rsid w:val="009C650E"/>
    <w:rsid w:val="009C70DB"/>
    <w:rsid w:val="009D19BC"/>
    <w:rsid w:val="009D2348"/>
    <w:rsid w:val="009D2F0C"/>
    <w:rsid w:val="009D3578"/>
    <w:rsid w:val="009D3A5F"/>
    <w:rsid w:val="009D4138"/>
    <w:rsid w:val="009D5193"/>
    <w:rsid w:val="009D5C32"/>
    <w:rsid w:val="009D6472"/>
    <w:rsid w:val="009D79F4"/>
    <w:rsid w:val="009E1C88"/>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729"/>
    <w:rsid w:val="00A07880"/>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352E"/>
    <w:rsid w:val="00A238BD"/>
    <w:rsid w:val="00A24522"/>
    <w:rsid w:val="00A2459D"/>
    <w:rsid w:val="00A24E23"/>
    <w:rsid w:val="00A25F05"/>
    <w:rsid w:val="00A301C7"/>
    <w:rsid w:val="00A311AE"/>
    <w:rsid w:val="00A312A6"/>
    <w:rsid w:val="00A3130E"/>
    <w:rsid w:val="00A31AFA"/>
    <w:rsid w:val="00A324CF"/>
    <w:rsid w:val="00A32E8B"/>
    <w:rsid w:val="00A32ED6"/>
    <w:rsid w:val="00A344A5"/>
    <w:rsid w:val="00A346C3"/>
    <w:rsid w:val="00A41895"/>
    <w:rsid w:val="00A42BC8"/>
    <w:rsid w:val="00A42D07"/>
    <w:rsid w:val="00A450C0"/>
    <w:rsid w:val="00A45468"/>
    <w:rsid w:val="00A459CD"/>
    <w:rsid w:val="00A45EF2"/>
    <w:rsid w:val="00A4791B"/>
    <w:rsid w:val="00A50A48"/>
    <w:rsid w:val="00A50A5D"/>
    <w:rsid w:val="00A51522"/>
    <w:rsid w:val="00A51573"/>
    <w:rsid w:val="00A51A5E"/>
    <w:rsid w:val="00A52895"/>
    <w:rsid w:val="00A53DA0"/>
    <w:rsid w:val="00A56D13"/>
    <w:rsid w:val="00A5765D"/>
    <w:rsid w:val="00A607CB"/>
    <w:rsid w:val="00A6351F"/>
    <w:rsid w:val="00A64B6E"/>
    <w:rsid w:val="00A65A70"/>
    <w:rsid w:val="00A66F36"/>
    <w:rsid w:val="00A676D9"/>
    <w:rsid w:val="00A67EFC"/>
    <w:rsid w:val="00A7031E"/>
    <w:rsid w:val="00A71140"/>
    <w:rsid w:val="00A7131C"/>
    <w:rsid w:val="00A73636"/>
    <w:rsid w:val="00A74692"/>
    <w:rsid w:val="00A7618B"/>
    <w:rsid w:val="00A7640B"/>
    <w:rsid w:val="00A7778B"/>
    <w:rsid w:val="00A77C29"/>
    <w:rsid w:val="00A803BC"/>
    <w:rsid w:val="00A80969"/>
    <w:rsid w:val="00A81C36"/>
    <w:rsid w:val="00A86EA7"/>
    <w:rsid w:val="00A90960"/>
    <w:rsid w:val="00A91C7B"/>
    <w:rsid w:val="00A92776"/>
    <w:rsid w:val="00A93181"/>
    <w:rsid w:val="00A938E6"/>
    <w:rsid w:val="00A93CCF"/>
    <w:rsid w:val="00A95BD5"/>
    <w:rsid w:val="00A96F78"/>
    <w:rsid w:val="00A9746C"/>
    <w:rsid w:val="00A978C4"/>
    <w:rsid w:val="00AA1087"/>
    <w:rsid w:val="00AA25A9"/>
    <w:rsid w:val="00AA26D9"/>
    <w:rsid w:val="00AA3BDA"/>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C6716"/>
    <w:rsid w:val="00AD00C5"/>
    <w:rsid w:val="00AD165F"/>
    <w:rsid w:val="00AD1AA2"/>
    <w:rsid w:val="00AD2794"/>
    <w:rsid w:val="00AD2DC5"/>
    <w:rsid w:val="00AD3455"/>
    <w:rsid w:val="00AD3CAD"/>
    <w:rsid w:val="00AD59F9"/>
    <w:rsid w:val="00AD69FF"/>
    <w:rsid w:val="00AD702B"/>
    <w:rsid w:val="00AD72E6"/>
    <w:rsid w:val="00AD7C95"/>
    <w:rsid w:val="00AE0320"/>
    <w:rsid w:val="00AE3DE1"/>
    <w:rsid w:val="00AE79D3"/>
    <w:rsid w:val="00AF1D4B"/>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0AAB"/>
    <w:rsid w:val="00B1144F"/>
    <w:rsid w:val="00B11775"/>
    <w:rsid w:val="00B129BC"/>
    <w:rsid w:val="00B1302D"/>
    <w:rsid w:val="00B1513F"/>
    <w:rsid w:val="00B154CB"/>
    <w:rsid w:val="00B161C6"/>
    <w:rsid w:val="00B166A1"/>
    <w:rsid w:val="00B1746F"/>
    <w:rsid w:val="00B20725"/>
    <w:rsid w:val="00B2175F"/>
    <w:rsid w:val="00B22B38"/>
    <w:rsid w:val="00B245DA"/>
    <w:rsid w:val="00B2628E"/>
    <w:rsid w:val="00B266B0"/>
    <w:rsid w:val="00B27072"/>
    <w:rsid w:val="00B27097"/>
    <w:rsid w:val="00B27921"/>
    <w:rsid w:val="00B3000E"/>
    <w:rsid w:val="00B3101C"/>
    <w:rsid w:val="00B31339"/>
    <w:rsid w:val="00B326A8"/>
    <w:rsid w:val="00B329EB"/>
    <w:rsid w:val="00B32D52"/>
    <w:rsid w:val="00B33508"/>
    <w:rsid w:val="00B3377E"/>
    <w:rsid w:val="00B33931"/>
    <w:rsid w:val="00B34605"/>
    <w:rsid w:val="00B35DA4"/>
    <w:rsid w:val="00B36B1F"/>
    <w:rsid w:val="00B40A96"/>
    <w:rsid w:val="00B40CB3"/>
    <w:rsid w:val="00B422A7"/>
    <w:rsid w:val="00B42A32"/>
    <w:rsid w:val="00B42FA6"/>
    <w:rsid w:val="00B4399E"/>
    <w:rsid w:val="00B43A16"/>
    <w:rsid w:val="00B45CE1"/>
    <w:rsid w:val="00B46798"/>
    <w:rsid w:val="00B46A75"/>
    <w:rsid w:val="00B500CD"/>
    <w:rsid w:val="00B51709"/>
    <w:rsid w:val="00B51DAB"/>
    <w:rsid w:val="00B5239C"/>
    <w:rsid w:val="00B53893"/>
    <w:rsid w:val="00B548C2"/>
    <w:rsid w:val="00B55428"/>
    <w:rsid w:val="00B570BF"/>
    <w:rsid w:val="00B63337"/>
    <w:rsid w:val="00B6369F"/>
    <w:rsid w:val="00B639D7"/>
    <w:rsid w:val="00B64898"/>
    <w:rsid w:val="00B67805"/>
    <w:rsid w:val="00B71037"/>
    <w:rsid w:val="00B7267A"/>
    <w:rsid w:val="00B726FF"/>
    <w:rsid w:val="00B728AF"/>
    <w:rsid w:val="00B72AA4"/>
    <w:rsid w:val="00B73739"/>
    <w:rsid w:val="00B74014"/>
    <w:rsid w:val="00B76BCD"/>
    <w:rsid w:val="00B76EE9"/>
    <w:rsid w:val="00B77880"/>
    <w:rsid w:val="00B80D90"/>
    <w:rsid w:val="00B819FA"/>
    <w:rsid w:val="00B82613"/>
    <w:rsid w:val="00B828B5"/>
    <w:rsid w:val="00B84E9C"/>
    <w:rsid w:val="00B85522"/>
    <w:rsid w:val="00B865C2"/>
    <w:rsid w:val="00B90E2A"/>
    <w:rsid w:val="00B90F2A"/>
    <w:rsid w:val="00B9198D"/>
    <w:rsid w:val="00B919D6"/>
    <w:rsid w:val="00B93008"/>
    <w:rsid w:val="00B9406D"/>
    <w:rsid w:val="00B94BA7"/>
    <w:rsid w:val="00B94E0E"/>
    <w:rsid w:val="00B97CA3"/>
    <w:rsid w:val="00B97DB6"/>
    <w:rsid w:val="00BA1AB0"/>
    <w:rsid w:val="00BA38A5"/>
    <w:rsid w:val="00BA6A9A"/>
    <w:rsid w:val="00BA76A9"/>
    <w:rsid w:val="00BB02EC"/>
    <w:rsid w:val="00BB3922"/>
    <w:rsid w:val="00BB3E2B"/>
    <w:rsid w:val="00BB5D1C"/>
    <w:rsid w:val="00BB6552"/>
    <w:rsid w:val="00BB6B9B"/>
    <w:rsid w:val="00BB754F"/>
    <w:rsid w:val="00BC07D4"/>
    <w:rsid w:val="00BC09DE"/>
    <w:rsid w:val="00BC0A5D"/>
    <w:rsid w:val="00BC0BE3"/>
    <w:rsid w:val="00BC1AD9"/>
    <w:rsid w:val="00BC22EF"/>
    <w:rsid w:val="00BC32E7"/>
    <w:rsid w:val="00BC4A7F"/>
    <w:rsid w:val="00BC58B9"/>
    <w:rsid w:val="00BD0ED7"/>
    <w:rsid w:val="00BD0F55"/>
    <w:rsid w:val="00BD34A3"/>
    <w:rsid w:val="00BD3E56"/>
    <w:rsid w:val="00BD3E68"/>
    <w:rsid w:val="00BD598A"/>
    <w:rsid w:val="00BD6A0D"/>
    <w:rsid w:val="00BD75B4"/>
    <w:rsid w:val="00BD7A3D"/>
    <w:rsid w:val="00BD7D14"/>
    <w:rsid w:val="00BE02B4"/>
    <w:rsid w:val="00BE046C"/>
    <w:rsid w:val="00BE0752"/>
    <w:rsid w:val="00BE323D"/>
    <w:rsid w:val="00BE631E"/>
    <w:rsid w:val="00BF0AFD"/>
    <w:rsid w:val="00BF0CCF"/>
    <w:rsid w:val="00BF0FC5"/>
    <w:rsid w:val="00BF10BC"/>
    <w:rsid w:val="00BF19A4"/>
    <w:rsid w:val="00BF1B9A"/>
    <w:rsid w:val="00BF21AC"/>
    <w:rsid w:val="00BF2E53"/>
    <w:rsid w:val="00BF3669"/>
    <w:rsid w:val="00BF3C0D"/>
    <w:rsid w:val="00BF6C48"/>
    <w:rsid w:val="00BF6FED"/>
    <w:rsid w:val="00C011A3"/>
    <w:rsid w:val="00C01C1D"/>
    <w:rsid w:val="00C03309"/>
    <w:rsid w:val="00C04A48"/>
    <w:rsid w:val="00C05E4F"/>
    <w:rsid w:val="00C06C91"/>
    <w:rsid w:val="00C072FE"/>
    <w:rsid w:val="00C12E39"/>
    <w:rsid w:val="00C14164"/>
    <w:rsid w:val="00C14851"/>
    <w:rsid w:val="00C15483"/>
    <w:rsid w:val="00C15D8E"/>
    <w:rsid w:val="00C16BDF"/>
    <w:rsid w:val="00C17012"/>
    <w:rsid w:val="00C178FB"/>
    <w:rsid w:val="00C17A67"/>
    <w:rsid w:val="00C17B62"/>
    <w:rsid w:val="00C25512"/>
    <w:rsid w:val="00C257B7"/>
    <w:rsid w:val="00C25A16"/>
    <w:rsid w:val="00C272E8"/>
    <w:rsid w:val="00C278BF"/>
    <w:rsid w:val="00C307F3"/>
    <w:rsid w:val="00C32035"/>
    <w:rsid w:val="00C32928"/>
    <w:rsid w:val="00C33359"/>
    <w:rsid w:val="00C348D6"/>
    <w:rsid w:val="00C35D26"/>
    <w:rsid w:val="00C35F73"/>
    <w:rsid w:val="00C36E34"/>
    <w:rsid w:val="00C404EE"/>
    <w:rsid w:val="00C4061A"/>
    <w:rsid w:val="00C406C6"/>
    <w:rsid w:val="00C4171B"/>
    <w:rsid w:val="00C42689"/>
    <w:rsid w:val="00C42988"/>
    <w:rsid w:val="00C42BD4"/>
    <w:rsid w:val="00C43FF0"/>
    <w:rsid w:val="00C44641"/>
    <w:rsid w:val="00C45EF5"/>
    <w:rsid w:val="00C46B7E"/>
    <w:rsid w:val="00C50A4E"/>
    <w:rsid w:val="00C520B1"/>
    <w:rsid w:val="00C522D6"/>
    <w:rsid w:val="00C5316B"/>
    <w:rsid w:val="00C532BA"/>
    <w:rsid w:val="00C53B62"/>
    <w:rsid w:val="00C54020"/>
    <w:rsid w:val="00C545C5"/>
    <w:rsid w:val="00C54CEA"/>
    <w:rsid w:val="00C60B66"/>
    <w:rsid w:val="00C61AD9"/>
    <w:rsid w:val="00C61D4B"/>
    <w:rsid w:val="00C62B0A"/>
    <w:rsid w:val="00C63F08"/>
    <w:rsid w:val="00C6528C"/>
    <w:rsid w:val="00C661E8"/>
    <w:rsid w:val="00C70084"/>
    <w:rsid w:val="00C7235B"/>
    <w:rsid w:val="00C72E18"/>
    <w:rsid w:val="00C7380B"/>
    <w:rsid w:val="00C74421"/>
    <w:rsid w:val="00C74A1E"/>
    <w:rsid w:val="00C75F2F"/>
    <w:rsid w:val="00C75FEE"/>
    <w:rsid w:val="00C76F1D"/>
    <w:rsid w:val="00C771D2"/>
    <w:rsid w:val="00C77D26"/>
    <w:rsid w:val="00C81AD5"/>
    <w:rsid w:val="00C82BBB"/>
    <w:rsid w:val="00C838EE"/>
    <w:rsid w:val="00C84D39"/>
    <w:rsid w:val="00C85277"/>
    <w:rsid w:val="00C85D76"/>
    <w:rsid w:val="00C873AC"/>
    <w:rsid w:val="00C9106A"/>
    <w:rsid w:val="00C933E7"/>
    <w:rsid w:val="00C93462"/>
    <w:rsid w:val="00C94142"/>
    <w:rsid w:val="00C94384"/>
    <w:rsid w:val="00C94A34"/>
    <w:rsid w:val="00C94C2B"/>
    <w:rsid w:val="00C96F79"/>
    <w:rsid w:val="00C97CF9"/>
    <w:rsid w:val="00CA17DD"/>
    <w:rsid w:val="00CA1863"/>
    <w:rsid w:val="00CA2426"/>
    <w:rsid w:val="00CA267B"/>
    <w:rsid w:val="00CA391D"/>
    <w:rsid w:val="00CA3ACD"/>
    <w:rsid w:val="00CA45CE"/>
    <w:rsid w:val="00CA4F8B"/>
    <w:rsid w:val="00CA5295"/>
    <w:rsid w:val="00CB09DA"/>
    <w:rsid w:val="00CB0BD9"/>
    <w:rsid w:val="00CB19E0"/>
    <w:rsid w:val="00CB1CAC"/>
    <w:rsid w:val="00CB1DE8"/>
    <w:rsid w:val="00CB1E3B"/>
    <w:rsid w:val="00CB1F1D"/>
    <w:rsid w:val="00CB328B"/>
    <w:rsid w:val="00CB4584"/>
    <w:rsid w:val="00CB6EDF"/>
    <w:rsid w:val="00CB71F8"/>
    <w:rsid w:val="00CC26DB"/>
    <w:rsid w:val="00CC2AB4"/>
    <w:rsid w:val="00CC3DAA"/>
    <w:rsid w:val="00CC4C2C"/>
    <w:rsid w:val="00CC5057"/>
    <w:rsid w:val="00CD078F"/>
    <w:rsid w:val="00CD121E"/>
    <w:rsid w:val="00CD3ED8"/>
    <w:rsid w:val="00CD464F"/>
    <w:rsid w:val="00CD53DE"/>
    <w:rsid w:val="00CD761D"/>
    <w:rsid w:val="00CD76B5"/>
    <w:rsid w:val="00CD7E3B"/>
    <w:rsid w:val="00CE18B7"/>
    <w:rsid w:val="00CE1D65"/>
    <w:rsid w:val="00CE2346"/>
    <w:rsid w:val="00CE2C2F"/>
    <w:rsid w:val="00CE4256"/>
    <w:rsid w:val="00CE5F6B"/>
    <w:rsid w:val="00CE6F0F"/>
    <w:rsid w:val="00CF002F"/>
    <w:rsid w:val="00CF0246"/>
    <w:rsid w:val="00CF2483"/>
    <w:rsid w:val="00CF24E2"/>
    <w:rsid w:val="00CF4253"/>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189F"/>
    <w:rsid w:val="00D12325"/>
    <w:rsid w:val="00D14487"/>
    <w:rsid w:val="00D15E7E"/>
    <w:rsid w:val="00D20016"/>
    <w:rsid w:val="00D2093A"/>
    <w:rsid w:val="00D2279F"/>
    <w:rsid w:val="00D22AF1"/>
    <w:rsid w:val="00D22E93"/>
    <w:rsid w:val="00D242DA"/>
    <w:rsid w:val="00D26448"/>
    <w:rsid w:val="00D264CE"/>
    <w:rsid w:val="00D26670"/>
    <w:rsid w:val="00D27B8B"/>
    <w:rsid w:val="00D31B6E"/>
    <w:rsid w:val="00D31EC1"/>
    <w:rsid w:val="00D3232B"/>
    <w:rsid w:val="00D3239F"/>
    <w:rsid w:val="00D324A4"/>
    <w:rsid w:val="00D328F6"/>
    <w:rsid w:val="00D3462C"/>
    <w:rsid w:val="00D35198"/>
    <w:rsid w:val="00D3584B"/>
    <w:rsid w:val="00D36519"/>
    <w:rsid w:val="00D3688C"/>
    <w:rsid w:val="00D412E8"/>
    <w:rsid w:val="00D42240"/>
    <w:rsid w:val="00D427C3"/>
    <w:rsid w:val="00D42EB8"/>
    <w:rsid w:val="00D44932"/>
    <w:rsid w:val="00D45936"/>
    <w:rsid w:val="00D46111"/>
    <w:rsid w:val="00D47C16"/>
    <w:rsid w:val="00D502AF"/>
    <w:rsid w:val="00D50764"/>
    <w:rsid w:val="00D50797"/>
    <w:rsid w:val="00D50C12"/>
    <w:rsid w:val="00D51357"/>
    <w:rsid w:val="00D51A77"/>
    <w:rsid w:val="00D52498"/>
    <w:rsid w:val="00D52EEA"/>
    <w:rsid w:val="00D53830"/>
    <w:rsid w:val="00D53F60"/>
    <w:rsid w:val="00D55889"/>
    <w:rsid w:val="00D57AF0"/>
    <w:rsid w:val="00D57D27"/>
    <w:rsid w:val="00D610F3"/>
    <w:rsid w:val="00D62ECD"/>
    <w:rsid w:val="00D64426"/>
    <w:rsid w:val="00D67BC5"/>
    <w:rsid w:val="00D7021B"/>
    <w:rsid w:val="00D70D33"/>
    <w:rsid w:val="00D72AB1"/>
    <w:rsid w:val="00D73077"/>
    <w:rsid w:val="00D73C57"/>
    <w:rsid w:val="00D742FF"/>
    <w:rsid w:val="00D758B3"/>
    <w:rsid w:val="00D76ADC"/>
    <w:rsid w:val="00D76D05"/>
    <w:rsid w:val="00D77413"/>
    <w:rsid w:val="00D81F10"/>
    <w:rsid w:val="00D84A57"/>
    <w:rsid w:val="00D86F0F"/>
    <w:rsid w:val="00D874DF"/>
    <w:rsid w:val="00D87A12"/>
    <w:rsid w:val="00D912E2"/>
    <w:rsid w:val="00D91368"/>
    <w:rsid w:val="00D930E1"/>
    <w:rsid w:val="00D9415C"/>
    <w:rsid w:val="00D942CC"/>
    <w:rsid w:val="00D94D87"/>
    <w:rsid w:val="00D962DC"/>
    <w:rsid w:val="00DA180C"/>
    <w:rsid w:val="00DA3E8D"/>
    <w:rsid w:val="00DA451D"/>
    <w:rsid w:val="00DA50BE"/>
    <w:rsid w:val="00DA56DB"/>
    <w:rsid w:val="00DA57A9"/>
    <w:rsid w:val="00DA6452"/>
    <w:rsid w:val="00DA652C"/>
    <w:rsid w:val="00DA6FE9"/>
    <w:rsid w:val="00DA7925"/>
    <w:rsid w:val="00DB0AB8"/>
    <w:rsid w:val="00DB0D2A"/>
    <w:rsid w:val="00DB1DAB"/>
    <w:rsid w:val="00DB39D4"/>
    <w:rsid w:val="00DB3A47"/>
    <w:rsid w:val="00DB4E06"/>
    <w:rsid w:val="00DB6A80"/>
    <w:rsid w:val="00DB6C06"/>
    <w:rsid w:val="00DB7B06"/>
    <w:rsid w:val="00DC129F"/>
    <w:rsid w:val="00DC1BF0"/>
    <w:rsid w:val="00DC3A9D"/>
    <w:rsid w:val="00DC4AF7"/>
    <w:rsid w:val="00DC4EC1"/>
    <w:rsid w:val="00DC51EB"/>
    <w:rsid w:val="00DC6C1E"/>
    <w:rsid w:val="00DC6C8F"/>
    <w:rsid w:val="00DC7951"/>
    <w:rsid w:val="00DD1C4B"/>
    <w:rsid w:val="00DD1F7B"/>
    <w:rsid w:val="00DD229E"/>
    <w:rsid w:val="00DD55E0"/>
    <w:rsid w:val="00DE103C"/>
    <w:rsid w:val="00DE1904"/>
    <w:rsid w:val="00DE3DBB"/>
    <w:rsid w:val="00DE43A2"/>
    <w:rsid w:val="00DE4A74"/>
    <w:rsid w:val="00DE541C"/>
    <w:rsid w:val="00DE7256"/>
    <w:rsid w:val="00DE737B"/>
    <w:rsid w:val="00DF0F2D"/>
    <w:rsid w:val="00DF100B"/>
    <w:rsid w:val="00DF3F71"/>
    <w:rsid w:val="00DF4359"/>
    <w:rsid w:val="00DF6181"/>
    <w:rsid w:val="00DF6625"/>
    <w:rsid w:val="00E011B1"/>
    <w:rsid w:val="00E01336"/>
    <w:rsid w:val="00E0384E"/>
    <w:rsid w:val="00E03A76"/>
    <w:rsid w:val="00E0576C"/>
    <w:rsid w:val="00E068BC"/>
    <w:rsid w:val="00E071AC"/>
    <w:rsid w:val="00E073F0"/>
    <w:rsid w:val="00E10761"/>
    <w:rsid w:val="00E11D7A"/>
    <w:rsid w:val="00E11EEB"/>
    <w:rsid w:val="00E128F2"/>
    <w:rsid w:val="00E16463"/>
    <w:rsid w:val="00E20B83"/>
    <w:rsid w:val="00E2128D"/>
    <w:rsid w:val="00E217B4"/>
    <w:rsid w:val="00E26727"/>
    <w:rsid w:val="00E26970"/>
    <w:rsid w:val="00E27749"/>
    <w:rsid w:val="00E27791"/>
    <w:rsid w:val="00E31025"/>
    <w:rsid w:val="00E319DB"/>
    <w:rsid w:val="00E31AFC"/>
    <w:rsid w:val="00E3409E"/>
    <w:rsid w:val="00E34F76"/>
    <w:rsid w:val="00E36D04"/>
    <w:rsid w:val="00E37BE5"/>
    <w:rsid w:val="00E37C6C"/>
    <w:rsid w:val="00E418A7"/>
    <w:rsid w:val="00E41A27"/>
    <w:rsid w:val="00E44B66"/>
    <w:rsid w:val="00E44EDD"/>
    <w:rsid w:val="00E4608B"/>
    <w:rsid w:val="00E460A7"/>
    <w:rsid w:val="00E4713D"/>
    <w:rsid w:val="00E501D3"/>
    <w:rsid w:val="00E520A7"/>
    <w:rsid w:val="00E53A01"/>
    <w:rsid w:val="00E541B0"/>
    <w:rsid w:val="00E544DB"/>
    <w:rsid w:val="00E564C4"/>
    <w:rsid w:val="00E567C9"/>
    <w:rsid w:val="00E604C4"/>
    <w:rsid w:val="00E60809"/>
    <w:rsid w:val="00E61300"/>
    <w:rsid w:val="00E635B9"/>
    <w:rsid w:val="00E650C5"/>
    <w:rsid w:val="00E65D15"/>
    <w:rsid w:val="00E67EE5"/>
    <w:rsid w:val="00E67FF6"/>
    <w:rsid w:val="00E7013A"/>
    <w:rsid w:val="00E74F5D"/>
    <w:rsid w:val="00E74F79"/>
    <w:rsid w:val="00E74FD0"/>
    <w:rsid w:val="00E7602A"/>
    <w:rsid w:val="00E76034"/>
    <w:rsid w:val="00E80440"/>
    <w:rsid w:val="00E8081E"/>
    <w:rsid w:val="00E817E0"/>
    <w:rsid w:val="00E8287D"/>
    <w:rsid w:val="00E82EE4"/>
    <w:rsid w:val="00E831E7"/>
    <w:rsid w:val="00E843B5"/>
    <w:rsid w:val="00E84A3B"/>
    <w:rsid w:val="00E85307"/>
    <w:rsid w:val="00E858A7"/>
    <w:rsid w:val="00E907E4"/>
    <w:rsid w:val="00E90A24"/>
    <w:rsid w:val="00E90C34"/>
    <w:rsid w:val="00E919AC"/>
    <w:rsid w:val="00E925B5"/>
    <w:rsid w:val="00E9432B"/>
    <w:rsid w:val="00E946A6"/>
    <w:rsid w:val="00E947E4"/>
    <w:rsid w:val="00E94A6C"/>
    <w:rsid w:val="00E95C9A"/>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4C7E"/>
    <w:rsid w:val="00EC5F2F"/>
    <w:rsid w:val="00EC651E"/>
    <w:rsid w:val="00EC692E"/>
    <w:rsid w:val="00EC745E"/>
    <w:rsid w:val="00EC7EAF"/>
    <w:rsid w:val="00ED0984"/>
    <w:rsid w:val="00ED27C3"/>
    <w:rsid w:val="00ED3371"/>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1D6"/>
    <w:rsid w:val="00EF1FCB"/>
    <w:rsid w:val="00EF21C3"/>
    <w:rsid w:val="00EF2211"/>
    <w:rsid w:val="00EF492F"/>
    <w:rsid w:val="00EF6FAB"/>
    <w:rsid w:val="00F0030E"/>
    <w:rsid w:val="00F004A7"/>
    <w:rsid w:val="00F00CD1"/>
    <w:rsid w:val="00F01E6B"/>
    <w:rsid w:val="00F0241C"/>
    <w:rsid w:val="00F031C4"/>
    <w:rsid w:val="00F04393"/>
    <w:rsid w:val="00F04ADE"/>
    <w:rsid w:val="00F05759"/>
    <w:rsid w:val="00F10CB9"/>
    <w:rsid w:val="00F110D5"/>
    <w:rsid w:val="00F12351"/>
    <w:rsid w:val="00F12910"/>
    <w:rsid w:val="00F129D1"/>
    <w:rsid w:val="00F1452C"/>
    <w:rsid w:val="00F16739"/>
    <w:rsid w:val="00F16DE2"/>
    <w:rsid w:val="00F2052B"/>
    <w:rsid w:val="00F20C99"/>
    <w:rsid w:val="00F2260F"/>
    <w:rsid w:val="00F242AD"/>
    <w:rsid w:val="00F247F2"/>
    <w:rsid w:val="00F265F7"/>
    <w:rsid w:val="00F26BE5"/>
    <w:rsid w:val="00F27FA6"/>
    <w:rsid w:val="00F31EDC"/>
    <w:rsid w:val="00F33DC8"/>
    <w:rsid w:val="00F341C6"/>
    <w:rsid w:val="00F34444"/>
    <w:rsid w:val="00F34596"/>
    <w:rsid w:val="00F4275C"/>
    <w:rsid w:val="00F44A01"/>
    <w:rsid w:val="00F52339"/>
    <w:rsid w:val="00F5277A"/>
    <w:rsid w:val="00F52D27"/>
    <w:rsid w:val="00F532E8"/>
    <w:rsid w:val="00F537FF"/>
    <w:rsid w:val="00F55FD7"/>
    <w:rsid w:val="00F560FE"/>
    <w:rsid w:val="00F6111C"/>
    <w:rsid w:val="00F614C0"/>
    <w:rsid w:val="00F61647"/>
    <w:rsid w:val="00F647EC"/>
    <w:rsid w:val="00F657CF"/>
    <w:rsid w:val="00F709A5"/>
    <w:rsid w:val="00F713A3"/>
    <w:rsid w:val="00F71951"/>
    <w:rsid w:val="00F71A8F"/>
    <w:rsid w:val="00F74381"/>
    <w:rsid w:val="00F743D5"/>
    <w:rsid w:val="00F75330"/>
    <w:rsid w:val="00F76BD9"/>
    <w:rsid w:val="00F80318"/>
    <w:rsid w:val="00F80703"/>
    <w:rsid w:val="00F80948"/>
    <w:rsid w:val="00F811DE"/>
    <w:rsid w:val="00F81387"/>
    <w:rsid w:val="00F8162C"/>
    <w:rsid w:val="00F822E3"/>
    <w:rsid w:val="00F82866"/>
    <w:rsid w:val="00F84309"/>
    <w:rsid w:val="00F84421"/>
    <w:rsid w:val="00F8449B"/>
    <w:rsid w:val="00F85691"/>
    <w:rsid w:val="00F87094"/>
    <w:rsid w:val="00F87AB3"/>
    <w:rsid w:val="00F90A5B"/>
    <w:rsid w:val="00F913DC"/>
    <w:rsid w:val="00F91CB9"/>
    <w:rsid w:val="00F91DDA"/>
    <w:rsid w:val="00F92624"/>
    <w:rsid w:val="00F92E0B"/>
    <w:rsid w:val="00F9397A"/>
    <w:rsid w:val="00F93A37"/>
    <w:rsid w:val="00F94182"/>
    <w:rsid w:val="00F944D9"/>
    <w:rsid w:val="00F94DB3"/>
    <w:rsid w:val="00F96500"/>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4E97"/>
    <w:rsid w:val="00FC6238"/>
    <w:rsid w:val="00FC7B15"/>
    <w:rsid w:val="00FD33FC"/>
    <w:rsid w:val="00FD3730"/>
    <w:rsid w:val="00FD3924"/>
    <w:rsid w:val="00FD397E"/>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5880"/>
    <w:rsid w:val="00FF61D9"/>
    <w:rsid w:val="00FF6822"/>
    <w:rsid w:val="00FF6EA5"/>
    <w:rsid w:val="00FF73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7E6"/>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Heading 1 3GPP"/>
    <w:next w:val="a"/>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5831DD"/>
    <w:pPr>
      <w:pBdr>
        <w:top w:val="none" w:sz="0" w:space="0" w:color="auto"/>
      </w:pBdr>
      <w:spacing w:before="180"/>
      <w:outlineLvl w:val="1"/>
    </w:pPr>
    <w:rPr>
      <w:sz w:val="32"/>
    </w:rPr>
  </w:style>
  <w:style w:type="paragraph" w:styleId="3">
    <w:name w:val="heading 3"/>
    <w:aliases w:val="Heading 3 3GPP"/>
    <w:basedOn w:val="2"/>
    <w:next w:val="a"/>
    <w:qFormat/>
    <w:rsid w:val="005831DD"/>
    <w:pPr>
      <w:spacing w:before="120"/>
      <w:outlineLvl w:val="2"/>
    </w:pPr>
    <w:rPr>
      <w:sz w:val="28"/>
    </w:rPr>
  </w:style>
  <w:style w:type="paragraph" w:styleId="4">
    <w:name w:val="heading 4"/>
    <w:basedOn w:val="3"/>
    <w:next w:val="a"/>
    <w:qFormat/>
    <w:rsid w:val="005831DD"/>
    <w:pPr>
      <w:ind w:left="1418" w:hanging="1418"/>
      <w:outlineLvl w:val="3"/>
    </w:pPr>
    <w:rPr>
      <w:sz w:val="24"/>
    </w:rPr>
  </w:style>
  <w:style w:type="paragraph" w:styleId="5">
    <w:name w:val="heading 5"/>
    <w:basedOn w:val="4"/>
    <w:next w:val="a"/>
    <w:qFormat/>
    <w:rsid w:val="005831DD"/>
    <w:pPr>
      <w:ind w:left="1701" w:hanging="1701"/>
      <w:outlineLvl w:val="4"/>
    </w:pPr>
    <w:rPr>
      <w:sz w:val="22"/>
    </w:rPr>
  </w:style>
  <w:style w:type="paragraph" w:styleId="6">
    <w:name w:val="heading 6"/>
    <w:basedOn w:val="H6"/>
    <w:next w:val="a"/>
    <w:qFormat/>
    <w:rsid w:val="005831DD"/>
    <w:pPr>
      <w:outlineLvl w:val="5"/>
    </w:pPr>
  </w:style>
  <w:style w:type="paragraph" w:styleId="7">
    <w:name w:val="heading 7"/>
    <w:basedOn w:val="H6"/>
    <w:next w:val="a"/>
    <w:qFormat/>
    <w:rsid w:val="005831DD"/>
    <w:pPr>
      <w:outlineLvl w:val="6"/>
    </w:pPr>
  </w:style>
  <w:style w:type="paragraph" w:styleId="8">
    <w:name w:val="heading 8"/>
    <w:basedOn w:val="1"/>
    <w:next w:val="a"/>
    <w:qFormat/>
    <w:rsid w:val="005831DD"/>
    <w:pPr>
      <w:ind w:left="0" w:firstLine="0"/>
      <w:outlineLvl w:val="7"/>
    </w:pPr>
  </w:style>
  <w:style w:type="paragraph" w:styleId="9">
    <w:name w:val="heading 9"/>
    <w:basedOn w:val="8"/>
    <w:next w:val="a"/>
    <w:qFormat/>
    <w:rsid w:val="005831D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31DD"/>
    <w:pPr>
      <w:ind w:left="1985" w:hanging="1985"/>
      <w:outlineLvl w:val="9"/>
    </w:pPr>
    <w:rPr>
      <w:sz w:val="20"/>
    </w:rPr>
  </w:style>
  <w:style w:type="paragraph" w:styleId="80">
    <w:name w:val="toc 8"/>
    <w:basedOn w:val="10"/>
    <w:semiHidden/>
    <w:rsid w:val="005831DD"/>
    <w:pPr>
      <w:spacing w:before="180"/>
      <w:ind w:left="2693" w:hanging="2693"/>
    </w:pPr>
    <w:rPr>
      <w:b/>
    </w:rPr>
  </w:style>
  <w:style w:type="paragraph" w:styleId="10">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5831DD"/>
    <w:pPr>
      <w:ind w:left="1701" w:hanging="1701"/>
    </w:pPr>
  </w:style>
  <w:style w:type="paragraph" w:styleId="40">
    <w:name w:val="toc 4"/>
    <w:basedOn w:val="30"/>
    <w:semiHidden/>
    <w:rsid w:val="005831DD"/>
    <w:pPr>
      <w:ind w:left="1418" w:hanging="1418"/>
    </w:pPr>
  </w:style>
  <w:style w:type="paragraph" w:styleId="30">
    <w:name w:val="toc 3"/>
    <w:basedOn w:val="20"/>
    <w:semiHidden/>
    <w:rsid w:val="005831DD"/>
    <w:pPr>
      <w:ind w:left="1134" w:hanging="1134"/>
    </w:pPr>
  </w:style>
  <w:style w:type="paragraph" w:styleId="20">
    <w:name w:val="toc 2"/>
    <w:basedOn w:val="10"/>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5831DD"/>
    <w:pPr>
      <w:outlineLvl w:val="9"/>
    </w:pPr>
  </w:style>
  <w:style w:type="paragraph" w:styleId="22">
    <w:name w:val="List Number 2"/>
    <w:basedOn w:val="a3"/>
    <w:rsid w:val="005831DD"/>
    <w:pPr>
      <w:ind w:left="851"/>
    </w:pPr>
  </w:style>
  <w:style w:type="paragraph" w:styleId="a3">
    <w:name w:val="List Number"/>
    <w:basedOn w:val="a4"/>
    <w:rsid w:val="005831DD"/>
  </w:style>
  <w:style w:type="paragraph" w:styleId="a4">
    <w:name w:val="List"/>
    <w:basedOn w:val="a"/>
    <w:rsid w:val="005831DD"/>
    <w:pPr>
      <w:ind w:left="568" w:hanging="284"/>
    </w:pPr>
  </w:style>
  <w:style w:type="paragraph" w:styleId="a5">
    <w:name w:val="header"/>
    <w:aliases w:val="header odd"/>
    <w:link w:val="Char"/>
    <w:rsid w:val="005831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5831DD"/>
    <w:rPr>
      <w:b/>
      <w:position w:val="6"/>
      <w:sz w:val="16"/>
    </w:rPr>
  </w:style>
  <w:style w:type="paragraph" w:styleId="a7">
    <w:name w:val="footnote text"/>
    <w:basedOn w:val="a"/>
    <w:link w:val="Char0"/>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a"/>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a"/>
    <w:rsid w:val="005831DD"/>
    <w:pPr>
      <w:keepNext/>
      <w:keepLines/>
      <w:spacing w:before="60"/>
      <w:jc w:val="center"/>
    </w:pPr>
    <w:rPr>
      <w:rFonts w:ascii="Arial" w:hAnsi="Arial"/>
      <w:b/>
    </w:rPr>
  </w:style>
  <w:style w:type="paragraph" w:customStyle="1" w:styleId="NO">
    <w:name w:val="NO"/>
    <w:basedOn w:val="a"/>
    <w:rsid w:val="005831DD"/>
    <w:pPr>
      <w:keepLines/>
      <w:ind w:left="1135" w:hanging="851"/>
    </w:pPr>
  </w:style>
  <w:style w:type="paragraph" w:styleId="90">
    <w:name w:val="toc 9"/>
    <w:basedOn w:val="80"/>
    <w:semiHidden/>
    <w:rsid w:val="005831DD"/>
    <w:pPr>
      <w:ind w:left="1418" w:hanging="1418"/>
    </w:pPr>
  </w:style>
  <w:style w:type="paragraph" w:customStyle="1" w:styleId="EX">
    <w:name w:val="EX"/>
    <w:basedOn w:val="a"/>
    <w:rsid w:val="005831DD"/>
    <w:pPr>
      <w:keepLines/>
      <w:ind w:left="1702" w:hanging="1418"/>
    </w:pPr>
  </w:style>
  <w:style w:type="paragraph" w:customStyle="1" w:styleId="FP">
    <w:name w:val="FP"/>
    <w:basedOn w:val="a"/>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60">
    <w:name w:val="toc 6"/>
    <w:basedOn w:val="50"/>
    <w:next w:val="a"/>
    <w:semiHidden/>
    <w:rsid w:val="005831DD"/>
    <w:pPr>
      <w:ind w:left="1985" w:hanging="1985"/>
    </w:pPr>
  </w:style>
  <w:style w:type="paragraph" w:styleId="70">
    <w:name w:val="toc 7"/>
    <w:basedOn w:val="60"/>
    <w:next w:val="a"/>
    <w:semiHidden/>
    <w:rsid w:val="005831DD"/>
    <w:pPr>
      <w:ind w:left="2268" w:hanging="2268"/>
    </w:pPr>
  </w:style>
  <w:style w:type="paragraph" w:styleId="23">
    <w:name w:val="List Bullet 2"/>
    <w:basedOn w:val="a8"/>
    <w:rsid w:val="005831DD"/>
    <w:pPr>
      <w:ind w:left="851"/>
    </w:pPr>
  </w:style>
  <w:style w:type="paragraph" w:styleId="a8">
    <w:name w:val="List Bullet"/>
    <w:basedOn w:val="a4"/>
    <w:rsid w:val="005831DD"/>
  </w:style>
  <w:style w:type="paragraph" w:styleId="31">
    <w:name w:val="List Bullet 3"/>
    <w:basedOn w:val="23"/>
    <w:rsid w:val="005831DD"/>
    <w:pPr>
      <w:ind w:left="1135"/>
    </w:pPr>
  </w:style>
  <w:style w:type="paragraph" w:customStyle="1" w:styleId="EQ">
    <w:name w:val="EQ"/>
    <w:basedOn w:val="a"/>
    <w:next w:val="a"/>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831DD"/>
    <w:pPr>
      <w:framePr w:wrap="notBeside" w:y="16161"/>
    </w:pPr>
  </w:style>
  <w:style w:type="character" w:customStyle="1" w:styleId="ZGSM">
    <w:name w:val="ZGSM"/>
    <w:rsid w:val="005831DD"/>
  </w:style>
  <w:style w:type="paragraph" w:styleId="24">
    <w:name w:val="List 2"/>
    <w:basedOn w:val="a4"/>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5831DD"/>
    <w:pPr>
      <w:ind w:left="1135"/>
    </w:pPr>
  </w:style>
  <w:style w:type="paragraph" w:styleId="41">
    <w:name w:val="List 4"/>
    <w:basedOn w:val="32"/>
    <w:rsid w:val="005831DD"/>
    <w:pPr>
      <w:ind w:left="1418"/>
    </w:pPr>
  </w:style>
  <w:style w:type="paragraph" w:styleId="51">
    <w:name w:val="List 5"/>
    <w:basedOn w:val="41"/>
    <w:rsid w:val="005831DD"/>
    <w:pPr>
      <w:ind w:left="1702"/>
    </w:pPr>
  </w:style>
  <w:style w:type="paragraph" w:customStyle="1" w:styleId="EditorsNote">
    <w:name w:val="Editor's Note"/>
    <w:basedOn w:val="NO"/>
    <w:rsid w:val="005831DD"/>
    <w:rPr>
      <w:color w:val="FF0000"/>
    </w:rPr>
  </w:style>
  <w:style w:type="paragraph" w:styleId="42">
    <w:name w:val="List Bullet 4"/>
    <w:basedOn w:val="31"/>
    <w:rsid w:val="005831DD"/>
    <w:pPr>
      <w:ind w:left="1418"/>
    </w:pPr>
  </w:style>
  <w:style w:type="paragraph" w:styleId="52">
    <w:name w:val="List Bullet 5"/>
    <w:basedOn w:val="42"/>
    <w:rsid w:val="005831DD"/>
    <w:pPr>
      <w:ind w:left="1702"/>
    </w:pPr>
  </w:style>
  <w:style w:type="paragraph" w:customStyle="1" w:styleId="B1">
    <w:name w:val="B1"/>
    <w:basedOn w:val="a4"/>
    <w:link w:val="B1Char"/>
    <w:rsid w:val="005831DD"/>
  </w:style>
  <w:style w:type="paragraph" w:customStyle="1" w:styleId="B2">
    <w:name w:val="B2"/>
    <w:basedOn w:val="24"/>
    <w:uiPriority w:val="99"/>
    <w:rsid w:val="005831DD"/>
  </w:style>
  <w:style w:type="paragraph" w:customStyle="1" w:styleId="B3">
    <w:name w:val="B3"/>
    <w:basedOn w:val="32"/>
    <w:rsid w:val="005831DD"/>
  </w:style>
  <w:style w:type="paragraph" w:customStyle="1" w:styleId="B4">
    <w:name w:val="B4"/>
    <w:basedOn w:val="41"/>
    <w:rsid w:val="005831DD"/>
  </w:style>
  <w:style w:type="paragraph" w:customStyle="1" w:styleId="B5">
    <w:name w:val="B5"/>
    <w:basedOn w:val="51"/>
    <w:rsid w:val="005831DD"/>
  </w:style>
  <w:style w:type="paragraph" w:styleId="a9">
    <w:name w:val="footer"/>
    <w:basedOn w:val="a5"/>
    <w:link w:val="Char1"/>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eastAsia="en-US"/>
    </w:rPr>
  </w:style>
  <w:style w:type="character" w:styleId="aa">
    <w:name w:val="annotation reference"/>
    <w:semiHidden/>
    <w:rsid w:val="005831DD"/>
    <w:rPr>
      <w:sz w:val="16"/>
    </w:rPr>
  </w:style>
  <w:style w:type="paragraph" w:styleId="ab">
    <w:name w:val="annotation text"/>
    <w:basedOn w:val="a"/>
    <w:link w:val="Char2"/>
    <w:semiHidden/>
    <w:rsid w:val="005831DD"/>
    <w:pPr>
      <w:overflowPunct/>
      <w:autoSpaceDE/>
      <w:autoSpaceDN/>
      <w:adjustRightInd/>
      <w:textAlignment w:val="auto"/>
    </w:pPr>
    <w:rPr>
      <w:rFonts w:eastAsia="MS Mincho"/>
    </w:rPr>
  </w:style>
  <w:style w:type="paragraph" w:styleId="25">
    <w:name w:val="Body Text 2"/>
    <w:basedOn w:val="a"/>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rsid w:val="000511F9"/>
    <w:rPr>
      <w:color w:val="0000FF"/>
      <w:u w:val="single"/>
    </w:rPr>
  </w:style>
  <w:style w:type="paragraph" w:styleId="af0">
    <w:name w:val="caption"/>
    <w:aliases w:val="cap,cap Char,Caption Char,Caption Char1 Char,cap Char Char1,Caption Char Char1 Char,cap Char2"/>
    <w:basedOn w:val="a"/>
    <w:next w:val="a"/>
    <w:link w:val="Char3"/>
    <w:qFormat/>
    <w:rsid w:val="005831DD"/>
    <w:pPr>
      <w:spacing w:before="120" w:after="120"/>
    </w:pPr>
    <w:rPr>
      <w:b/>
    </w:rPr>
  </w:style>
  <w:style w:type="character" w:customStyle="1" w:styleId="Char3">
    <w:name w:val="题注 Char"/>
    <w:aliases w:val="cap Char1,cap Char Char,Caption Char Char,Caption Char1 Char Char,cap Char Char1 Char,Caption Char Char1 Char Char,cap Char2 Char"/>
    <w:link w:val="af0"/>
    <w:rsid w:val="005831DD"/>
    <w:rPr>
      <w:rFonts w:ascii="Times New Roman" w:hAnsi="Times New Roman"/>
      <w:b/>
    </w:rPr>
  </w:style>
  <w:style w:type="paragraph" w:customStyle="1" w:styleId="Doc-text2">
    <w:name w:val="Doc-text2"/>
    <w:basedOn w:val="a"/>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1">
    <w:name w:val="Revision"/>
    <w:hidden/>
    <w:uiPriority w:val="99"/>
    <w:semiHidden/>
    <w:rsid w:val="005607B8"/>
    <w:rPr>
      <w:rFonts w:ascii="Times New Roman" w:hAnsi="Times New Roman"/>
      <w:lang w:val="en-GB" w:eastAsia="en-US"/>
    </w:rPr>
  </w:style>
  <w:style w:type="paragraph" w:styleId="af2">
    <w:name w:val="List Paragraph"/>
    <w:basedOn w:val="a"/>
    <w:link w:val="Char4"/>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Char0">
    <w:name w:val="脚注文本 Char"/>
    <w:link w:val="a7"/>
    <w:rsid w:val="007651CA"/>
    <w:rPr>
      <w:rFonts w:ascii="Times New Roman" w:hAnsi="Times New Roman"/>
      <w:sz w:val="16"/>
      <w:lang w:val="en-GB"/>
    </w:rPr>
  </w:style>
  <w:style w:type="paragraph" w:customStyle="1" w:styleId="owapara">
    <w:name w:val="owapara"/>
    <w:basedOn w:val="a"/>
    <w:rsid w:val="00CD121E"/>
    <w:pPr>
      <w:overflowPunct/>
      <w:autoSpaceDE/>
      <w:autoSpaceDN/>
      <w:adjustRightInd/>
      <w:spacing w:after="0"/>
      <w:textAlignment w:val="auto"/>
    </w:pPr>
    <w:rPr>
      <w:rFonts w:eastAsia="Calibri"/>
      <w:sz w:val="24"/>
      <w:szCs w:val="24"/>
      <w:lang w:val="en-US"/>
    </w:rPr>
  </w:style>
  <w:style w:type="paragraph" w:styleId="af3">
    <w:name w:val="Body Text"/>
    <w:basedOn w:val="a"/>
    <w:link w:val="Char5"/>
    <w:rsid w:val="00C72E18"/>
    <w:pPr>
      <w:spacing w:after="120"/>
    </w:pPr>
  </w:style>
  <w:style w:type="character" w:customStyle="1" w:styleId="Char5">
    <w:name w:val="正文文本 Char"/>
    <w:link w:val="af3"/>
    <w:rsid w:val="00C72E18"/>
    <w:rPr>
      <w:rFonts w:ascii="Times New Roman" w:hAnsi="Times New Roman"/>
      <w:lang w:val="en-GB"/>
    </w:rPr>
  </w:style>
  <w:style w:type="character" w:customStyle="1" w:styleId="Char2">
    <w:name w:val="批注文字 Char"/>
    <w:link w:val="ab"/>
    <w:semiHidden/>
    <w:rsid w:val="004241C5"/>
    <w:rPr>
      <w:rFonts w:ascii="Times New Roman" w:eastAsia="MS Mincho" w:hAnsi="Times New Roman"/>
      <w:lang w:val="en-GB"/>
    </w:rPr>
  </w:style>
  <w:style w:type="character" w:styleId="af4">
    <w:name w:val="FollowedHyperlink"/>
    <w:semiHidden/>
    <w:unhideWhenUsed/>
    <w:rsid w:val="00B3377E"/>
    <w:rPr>
      <w:color w:val="800080"/>
      <w:u w:val="single"/>
    </w:rPr>
  </w:style>
  <w:style w:type="table" w:styleId="af5">
    <w:name w:val="Table Grid"/>
    <w:basedOn w:val="a1"/>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a"/>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6">
    <w:name w:val="Normal (Web)"/>
    <w:basedOn w:val="a"/>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Char4">
    <w:name w:val="列出段落 Char"/>
    <w:link w:val="af2"/>
    <w:uiPriority w:val="34"/>
    <w:locked/>
    <w:rsid w:val="00142DE2"/>
    <w:rPr>
      <w:rFonts w:ascii="Times New Roman" w:hAnsi="Times New Roman"/>
      <w:sz w:val="24"/>
      <w:szCs w:val="24"/>
      <w:lang w:val="fi-FI" w:eastAsia="zh-CN"/>
    </w:rPr>
  </w:style>
  <w:style w:type="character" w:styleId="af7">
    <w:name w:val="Placeholder Text"/>
    <w:basedOn w:val="a0"/>
    <w:uiPriority w:val="99"/>
    <w:semiHidden/>
    <w:rsid w:val="004D4FBD"/>
    <w:rPr>
      <w:color w:val="808080"/>
    </w:rPr>
  </w:style>
  <w:style w:type="character" w:customStyle="1" w:styleId="Char">
    <w:name w:val="页眉 Char"/>
    <w:aliases w:val="header odd Char"/>
    <w:basedOn w:val="a0"/>
    <w:link w:val="a5"/>
    <w:rsid w:val="000D5737"/>
    <w:rPr>
      <w:rFonts w:ascii="Arial" w:hAnsi="Arial"/>
      <w:b/>
      <w:noProof/>
      <w:sz w:val="18"/>
      <w:lang w:val="en-US" w:eastAsia="en-US" w:bidi="ar-SA"/>
    </w:rPr>
  </w:style>
  <w:style w:type="character" w:customStyle="1" w:styleId="Char1">
    <w:name w:val="页脚 Char"/>
    <w:basedOn w:val="a0"/>
    <w:link w:val="a9"/>
    <w:uiPriority w:val="99"/>
    <w:rsid w:val="00B3101C"/>
    <w:rPr>
      <w:rFonts w:ascii="Arial" w:hAnsi="Arial"/>
      <w:b/>
      <w:i/>
      <w:noProof/>
      <w:sz w:val="18"/>
      <w:lang w:eastAsia="en-US"/>
    </w:rPr>
  </w:style>
</w:styles>
</file>

<file path=word/webSettings.xml><?xml version="1.0" encoding="utf-8"?>
<w:webSettings xmlns:r="http://schemas.openxmlformats.org/officeDocument/2006/relationships" xmlns:w="http://schemas.openxmlformats.org/wordprocessingml/2006/main">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25436053">
      <w:bodyDiv w:val="1"/>
      <w:marLeft w:val="0"/>
      <w:marRight w:val="0"/>
      <w:marTop w:val="0"/>
      <w:marBottom w:val="0"/>
      <w:divBdr>
        <w:top w:val="none" w:sz="0" w:space="0" w:color="auto"/>
        <w:left w:val="none" w:sz="0" w:space="0" w:color="auto"/>
        <w:bottom w:val="none" w:sz="0" w:space="0" w:color="auto"/>
        <w:right w:val="none" w:sz="0" w:space="0" w:color="auto"/>
      </w:divBdr>
    </w:div>
    <w:div w:id="156698762">
      <w:bodyDiv w:val="1"/>
      <w:marLeft w:val="0"/>
      <w:marRight w:val="0"/>
      <w:marTop w:val="0"/>
      <w:marBottom w:val="0"/>
      <w:divBdr>
        <w:top w:val="none" w:sz="0" w:space="0" w:color="auto"/>
        <w:left w:val="none" w:sz="0" w:space="0" w:color="auto"/>
        <w:bottom w:val="none" w:sz="0" w:space="0" w:color="auto"/>
        <w:right w:val="none" w:sz="0" w:space="0" w:color="auto"/>
      </w:divBdr>
      <w:divsChild>
        <w:div w:id="1886024032">
          <w:marLeft w:val="0"/>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907257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751402">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2322736">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1704248">
      <w:bodyDiv w:val="1"/>
      <w:marLeft w:val="0"/>
      <w:marRight w:val="0"/>
      <w:marTop w:val="0"/>
      <w:marBottom w:val="0"/>
      <w:divBdr>
        <w:top w:val="none" w:sz="0" w:space="0" w:color="auto"/>
        <w:left w:val="none" w:sz="0" w:space="0" w:color="auto"/>
        <w:bottom w:val="none" w:sz="0" w:space="0" w:color="auto"/>
        <w:right w:val="none" w:sz="0" w:space="0" w:color="auto"/>
      </w:divBdr>
      <w:divsChild>
        <w:div w:id="263391826">
          <w:marLeft w:val="1166"/>
          <w:marRight w:val="0"/>
          <w:marTop w:val="77"/>
          <w:marBottom w:val="0"/>
          <w:divBdr>
            <w:top w:val="none" w:sz="0" w:space="0" w:color="auto"/>
            <w:left w:val="none" w:sz="0" w:space="0" w:color="auto"/>
            <w:bottom w:val="none" w:sz="0" w:space="0" w:color="auto"/>
            <w:right w:val="none" w:sz="0" w:space="0" w:color="auto"/>
          </w:divBdr>
        </w:div>
        <w:div w:id="556357108">
          <w:marLeft w:val="1166"/>
          <w:marRight w:val="0"/>
          <w:marTop w:val="77"/>
          <w:marBottom w:val="0"/>
          <w:divBdr>
            <w:top w:val="none" w:sz="0" w:space="0" w:color="auto"/>
            <w:left w:val="none" w:sz="0" w:space="0" w:color="auto"/>
            <w:bottom w:val="none" w:sz="0" w:space="0" w:color="auto"/>
            <w:right w:val="none" w:sz="0" w:space="0" w:color="auto"/>
          </w:divBdr>
        </w:div>
        <w:div w:id="634406996">
          <w:marLeft w:val="1166"/>
          <w:marRight w:val="0"/>
          <w:marTop w:val="77"/>
          <w:marBottom w:val="0"/>
          <w:divBdr>
            <w:top w:val="none" w:sz="0" w:space="0" w:color="auto"/>
            <w:left w:val="none" w:sz="0" w:space="0" w:color="auto"/>
            <w:bottom w:val="none" w:sz="0" w:space="0" w:color="auto"/>
            <w:right w:val="none" w:sz="0" w:space="0" w:color="auto"/>
          </w:divBdr>
        </w:div>
        <w:div w:id="886649405">
          <w:marLeft w:val="1166"/>
          <w:marRight w:val="0"/>
          <w:marTop w:val="77"/>
          <w:marBottom w:val="0"/>
          <w:divBdr>
            <w:top w:val="none" w:sz="0" w:space="0" w:color="auto"/>
            <w:left w:val="none" w:sz="0" w:space="0" w:color="auto"/>
            <w:bottom w:val="none" w:sz="0" w:space="0" w:color="auto"/>
            <w:right w:val="none" w:sz="0" w:space="0" w:color="auto"/>
          </w:divBdr>
        </w:div>
        <w:div w:id="1276446416">
          <w:marLeft w:val="1166"/>
          <w:marRight w:val="0"/>
          <w:marTop w:val="77"/>
          <w:marBottom w:val="0"/>
          <w:divBdr>
            <w:top w:val="none" w:sz="0" w:space="0" w:color="auto"/>
            <w:left w:val="none" w:sz="0" w:space="0" w:color="auto"/>
            <w:bottom w:val="none" w:sz="0" w:space="0" w:color="auto"/>
            <w:right w:val="none" w:sz="0" w:space="0" w:color="auto"/>
          </w:divBdr>
        </w:div>
        <w:div w:id="1322199574">
          <w:marLeft w:val="1166"/>
          <w:marRight w:val="0"/>
          <w:marTop w:val="77"/>
          <w:marBottom w:val="0"/>
          <w:divBdr>
            <w:top w:val="none" w:sz="0" w:space="0" w:color="auto"/>
            <w:left w:val="none" w:sz="0" w:space="0" w:color="auto"/>
            <w:bottom w:val="none" w:sz="0" w:space="0" w:color="auto"/>
            <w:right w:val="none" w:sz="0" w:space="0" w:color="auto"/>
          </w:divBdr>
        </w:div>
        <w:div w:id="1526013879">
          <w:marLeft w:val="1166"/>
          <w:marRight w:val="0"/>
          <w:marTop w:val="77"/>
          <w:marBottom w:val="0"/>
          <w:divBdr>
            <w:top w:val="none" w:sz="0" w:space="0" w:color="auto"/>
            <w:left w:val="none" w:sz="0" w:space="0" w:color="auto"/>
            <w:bottom w:val="none" w:sz="0" w:space="0" w:color="auto"/>
            <w:right w:val="none" w:sz="0" w:space="0" w:color="auto"/>
          </w:divBdr>
        </w:div>
        <w:div w:id="1565725758">
          <w:marLeft w:val="1166"/>
          <w:marRight w:val="0"/>
          <w:marTop w:val="77"/>
          <w:marBottom w:val="0"/>
          <w:divBdr>
            <w:top w:val="none" w:sz="0" w:space="0" w:color="auto"/>
            <w:left w:val="none" w:sz="0" w:space="0" w:color="auto"/>
            <w:bottom w:val="none" w:sz="0" w:space="0" w:color="auto"/>
            <w:right w:val="none" w:sz="0" w:space="0" w:color="auto"/>
          </w:divBdr>
        </w:div>
        <w:div w:id="1683316135">
          <w:marLeft w:val="1166"/>
          <w:marRight w:val="0"/>
          <w:marTop w:val="77"/>
          <w:marBottom w:val="0"/>
          <w:divBdr>
            <w:top w:val="none" w:sz="0" w:space="0" w:color="auto"/>
            <w:left w:val="none" w:sz="0" w:space="0" w:color="auto"/>
            <w:bottom w:val="none" w:sz="0" w:space="0" w:color="auto"/>
            <w:right w:val="none" w:sz="0" w:space="0" w:color="auto"/>
          </w:divBdr>
        </w:div>
        <w:div w:id="1688675767">
          <w:marLeft w:val="547"/>
          <w:marRight w:val="0"/>
          <w:marTop w:val="86"/>
          <w:marBottom w:val="0"/>
          <w:divBdr>
            <w:top w:val="none" w:sz="0" w:space="0" w:color="auto"/>
            <w:left w:val="none" w:sz="0" w:space="0" w:color="auto"/>
            <w:bottom w:val="none" w:sz="0" w:space="0" w:color="auto"/>
            <w:right w:val="none" w:sz="0" w:space="0" w:color="auto"/>
          </w:divBdr>
        </w:div>
        <w:div w:id="1747413868">
          <w:marLeft w:val="1166"/>
          <w:marRight w:val="0"/>
          <w:marTop w:val="77"/>
          <w:marBottom w:val="0"/>
          <w:divBdr>
            <w:top w:val="none" w:sz="0" w:space="0" w:color="auto"/>
            <w:left w:val="none" w:sz="0" w:space="0" w:color="auto"/>
            <w:bottom w:val="none" w:sz="0" w:space="0" w:color="auto"/>
            <w:right w:val="none" w:sz="0" w:space="0" w:color="auto"/>
          </w:divBdr>
        </w:div>
        <w:div w:id="1798987762">
          <w:marLeft w:val="1166"/>
          <w:marRight w:val="0"/>
          <w:marTop w:val="77"/>
          <w:marBottom w:val="0"/>
          <w:divBdr>
            <w:top w:val="none" w:sz="0" w:space="0" w:color="auto"/>
            <w:left w:val="none" w:sz="0" w:space="0" w:color="auto"/>
            <w:bottom w:val="none" w:sz="0" w:space="0" w:color="auto"/>
            <w:right w:val="none" w:sz="0" w:space="0" w:color="auto"/>
          </w:divBdr>
        </w:div>
        <w:div w:id="1823036804">
          <w:marLeft w:val="1166"/>
          <w:marRight w:val="0"/>
          <w:marTop w:val="77"/>
          <w:marBottom w:val="0"/>
          <w:divBdr>
            <w:top w:val="none" w:sz="0" w:space="0" w:color="auto"/>
            <w:left w:val="none" w:sz="0" w:space="0" w:color="auto"/>
            <w:bottom w:val="none" w:sz="0" w:space="0" w:color="auto"/>
            <w:right w:val="none" w:sz="0" w:space="0" w:color="auto"/>
          </w:divBdr>
        </w:div>
        <w:div w:id="1931352831">
          <w:marLeft w:val="547"/>
          <w:marRight w:val="0"/>
          <w:marTop w:val="86"/>
          <w:marBottom w:val="0"/>
          <w:divBdr>
            <w:top w:val="none" w:sz="0" w:space="0" w:color="auto"/>
            <w:left w:val="none" w:sz="0" w:space="0" w:color="auto"/>
            <w:bottom w:val="none" w:sz="0" w:space="0" w:color="auto"/>
            <w:right w:val="none" w:sz="0" w:space="0" w:color="auto"/>
          </w:divBdr>
        </w:div>
        <w:div w:id="1945920968">
          <w:marLeft w:val="1166"/>
          <w:marRight w:val="0"/>
          <w:marTop w:val="77"/>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81378165">
      <w:bodyDiv w:val="1"/>
      <w:marLeft w:val="0"/>
      <w:marRight w:val="0"/>
      <w:marTop w:val="0"/>
      <w:marBottom w:val="0"/>
      <w:divBdr>
        <w:top w:val="none" w:sz="0" w:space="0" w:color="auto"/>
        <w:left w:val="none" w:sz="0" w:space="0" w:color="auto"/>
        <w:bottom w:val="none" w:sz="0" w:space="0" w:color="auto"/>
        <w:right w:val="none" w:sz="0" w:space="0" w:color="auto"/>
      </w:divBdr>
      <w:divsChild>
        <w:div w:id="194776741">
          <w:marLeft w:val="547"/>
          <w:marRight w:val="0"/>
          <w:marTop w:val="91"/>
          <w:marBottom w:val="0"/>
          <w:divBdr>
            <w:top w:val="none" w:sz="0" w:space="0" w:color="auto"/>
            <w:left w:val="none" w:sz="0" w:space="0" w:color="auto"/>
            <w:bottom w:val="none" w:sz="0" w:space="0" w:color="auto"/>
            <w:right w:val="none" w:sz="0" w:space="0" w:color="auto"/>
          </w:divBdr>
        </w:div>
        <w:div w:id="1712996020">
          <w:marLeft w:val="1166"/>
          <w:marRight w:val="0"/>
          <w:marTop w:val="91"/>
          <w:marBottom w:val="0"/>
          <w:divBdr>
            <w:top w:val="none" w:sz="0" w:space="0" w:color="auto"/>
            <w:left w:val="none" w:sz="0" w:space="0" w:color="auto"/>
            <w:bottom w:val="none" w:sz="0" w:space="0" w:color="auto"/>
            <w:right w:val="none" w:sz="0" w:space="0" w:color="auto"/>
          </w:divBdr>
        </w:div>
        <w:div w:id="453331367">
          <w:marLeft w:val="1800"/>
          <w:marRight w:val="0"/>
          <w:marTop w:val="82"/>
          <w:marBottom w:val="0"/>
          <w:divBdr>
            <w:top w:val="none" w:sz="0" w:space="0" w:color="auto"/>
            <w:left w:val="none" w:sz="0" w:space="0" w:color="auto"/>
            <w:bottom w:val="none" w:sz="0" w:space="0" w:color="auto"/>
            <w:right w:val="none" w:sz="0" w:space="0" w:color="auto"/>
          </w:divBdr>
        </w:div>
        <w:div w:id="720709419">
          <w:marLeft w:val="1800"/>
          <w:marRight w:val="0"/>
          <w:marTop w:val="82"/>
          <w:marBottom w:val="0"/>
          <w:divBdr>
            <w:top w:val="none" w:sz="0" w:space="0" w:color="auto"/>
            <w:left w:val="none" w:sz="0" w:space="0" w:color="auto"/>
            <w:bottom w:val="none" w:sz="0" w:space="0" w:color="auto"/>
            <w:right w:val="none" w:sz="0" w:space="0" w:color="auto"/>
          </w:divBdr>
        </w:div>
        <w:div w:id="1045299732">
          <w:marLeft w:val="1166"/>
          <w:marRight w:val="0"/>
          <w:marTop w:val="91"/>
          <w:marBottom w:val="0"/>
          <w:divBdr>
            <w:top w:val="none" w:sz="0" w:space="0" w:color="auto"/>
            <w:left w:val="none" w:sz="0" w:space="0" w:color="auto"/>
            <w:bottom w:val="none" w:sz="0" w:space="0" w:color="auto"/>
            <w:right w:val="none" w:sz="0" w:space="0" w:color="auto"/>
          </w:divBdr>
        </w:div>
        <w:div w:id="1129588992">
          <w:marLeft w:val="547"/>
          <w:marRight w:val="0"/>
          <w:marTop w:val="91"/>
          <w:marBottom w:val="0"/>
          <w:divBdr>
            <w:top w:val="none" w:sz="0" w:space="0" w:color="auto"/>
            <w:left w:val="none" w:sz="0" w:space="0" w:color="auto"/>
            <w:bottom w:val="none" w:sz="0" w:space="0" w:color="auto"/>
            <w:right w:val="none" w:sz="0" w:space="0" w:color="auto"/>
          </w:divBdr>
        </w:div>
        <w:div w:id="86000287">
          <w:marLeft w:val="1166"/>
          <w:marRight w:val="0"/>
          <w:marTop w:val="91"/>
          <w:marBottom w:val="0"/>
          <w:divBdr>
            <w:top w:val="none" w:sz="0" w:space="0" w:color="auto"/>
            <w:left w:val="none" w:sz="0" w:space="0" w:color="auto"/>
            <w:bottom w:val="none" w:sz="0" w:space="0" w:color="auto"/>
            <w:right w:val="none" w:sz="0" w:space="0" w:color="auto"/>
          </w:divBdr>
        </w:div>
        <w:div w:id="1792237197">
          <w:marLeft w:val="1800"/>
          <w:marRight w:val="0"/>
          <w:marTop w:val="82"/>
          <w:marBottom w:val="0"/>
          <w:divBdr>
            <w:top w:val="none" w:sz="0" w:space="0" w:color="auto"/>
            <w:left w:val="none" w:sz="0" w:space="0" w:color="auto"/>
            <w:bottom w:val="none" w:sz="0" w:space="0" w:color="auto"/>
            <w:right w:val="none" w:sz="0" w:space="0" w:color="auto"/>
          </w:divBdr>
        </w:div>
        <w:div w:id="1589120794">
          <w:marLeft w:val="1800"/>
          <w:marRight w:val="0"/>
          <w:marTop w:val="82"/>
          <w:marBottom w:val="0"/>
          <w:divBdr>
            <w:top w:val="none" w:sz="0" w:space="0" w:color="auto"/>
            <w:left w:val="none" w:sz="0" w:space="0" w:color="auto"/>
            <w:bottom w:val="none" w:sz="0" w:space="0" w:color="auto"/>
            <w:right w:val="none" w:sz="0" w:space="0" w:color="auto"/>
          </w:divBdr>
        </w:div>
        <w:div w:id="2005087945">
          <w:marLeft w:val="1800"/>
          <w:marRight w:val="0"/>
          <w:marTop w:val="82"/>
          <w:marBottom w:val="0"/>
          <w:divBdr>
            <w:top w:val="none" w:sz="0" w:space="0" w:color="auto"/>
            <w:left w:val="none" w:sz="0" w:space="0" w:color="auto"/>
            <w:bottom w:val="none" w:sz="0" w:space="0" w:color="auto"/>
            <w:right w:val="none" w:sz="0" w:space="0" w:color="auto"/>
          </w:divBdr>
        </w:div>
        <w:div w:id="1283656259">
          <w:marLeft w:val="1166"/>
          <w:marRight w:val="0"/>
          <w:marTop w:val="91"/>
          <w:marBottom w:val="0"/>
          <w:divBdr>
            <w:top w:val="none" w:sz="0" w:space="0" w:color="auto"/>
            <w:left w:val="none" w:sz="0" w:space="0" w:color="auto"/>
            <w:bottom w:val="none" w:sz="0" w:space="0" w:color="auto"/>
            <w:right w:val="none" w:sz="0" w:space="0" w:color="auto"/>
          </w:divBdr>
        </w:div>
        <w:div w:id="940643989">
          <w:marLeft w:val="1800"/>
          <w:marRight w:val="0"/>
          <w:marTop w:val="82"/>
          <w:marBottom w:val="0"/>
          <w:divBdr>
            <w:top w:val="none" w:sz="0" w:space="0" w:color="auto"/>
            <w:left w:val="none" w:sz="0" w:space="0" w:color="auto"/>
            <w:bottom w:val="none" w:sz="0" w:space="0" w:color="auto"/>
            <w:right w:val="none" w:sz="0" w:space="0" w:color="auto"/>
          </w:divBdr>
        </w:div>
        <w:div w:id="1440222422">
          <w:marLeft w:val="1800"/>
          <w:marRight w:val="0"/>
          <w:marTop w:val="82"/>
          <w:marBottom w:val="0"/>
          <w:divBdr>
            <w:top w:val="none" w:sz="0" w:space="0" w:color="auto"/>
            <w:left w:val="none" w:sz="0" w:space="0" w:color="auto"/>
            <w:bottom w:val="none" w:sz="0" w:space="0" w:color="auto"/>
            <w:right w:val="none" w:sz="0" w:space="0" w:color="auto"/>
          </w:divBdr>
        </w:div>
        <w:div w:id="112210943">
          <w:marLeft w:val="1800"/>
          <w:marRight w:val="0"/>
          <w:marTop w:val="82"/>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48342846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87990437">
      <w:bodyDiv w:val="1"/>
      <w:marLeft w:val="0"/>
      <w:marRight w:val="0"/>
      <w:marTop w:val="0"/>
      <w:marBottom w:val="0"/>
      <w:divBdr>
        <w:top w:val="none" w:sz="0" w:space="0" w:color="auto"/>
        <w:left w:val="none" w:sz="0" w:space="0" w:color="auto"/>
        <w:bottom w:val="none" w:sz="0" w:space="0" w:color="auto"/>
        <w:right w:val="none" w:sz="0" w:space="0" w:color="auto"/>
      </w:divBdr>
    </w:div>
    <w:div w:id="1914123634">
      <w:bodyDiv w:val="1"/>
      <w:marLeft w:val="0"/>
      <w:marRight w:val="0"/>
      <w:marTop w:val="0"/>
      <w:marBottom w:val="0"/>
      <w:divBdr>
        <w:top w:val="none" w:sz="0" w:space="0" w:color="auto"/>
        <w:left w:val="none" w:sz="0" w:space="0" w:color="auto"/>
        <w:bottom w:val="none" w:sz="0" w:space="0" w:color="auto"/>
        <w:right w:val="none" w:sz="0" w:space="0" w:color="auto"/>
      </w:divBdr>
    </w:div>
    <w:div w:id="1988784336">
      <w:bodyDiv w:val="1"/>
      <w:marLeft w:val="0"/>
      <w:marRight w:val="0"/>
      <w:marTop w:val="0"/>
      <w:marBottom w:val="0"/>
      <w:divBdr>
        <w:top w:val="none" w:sz="0" w:space="0" w:color="auto"/>
        <w:left w:val="none" w:sz="0" w:space="0" w:color="auto"/>
        <w:bottom w:val="none" w:sz="0" w:space="0" w:color="auto"/>
        <w:right w:val="none" w:sz="0" w:space="0" w:color="auto"/>
      </w:divBdr>
    </w:div>
    <w:div w:id="1997104450">
      <w:bodyDiv w:val="1"/>
      <w:marLeft w:val="0"/>
      <w:marRight w:val="0"/>
      <w:marTop w:val="0"/>
      <w:marBottom w:val="0"/>
      <w:divBdr>
        <w:top w:val="none" w:sz="0" w:space="0" w:color="auto"/>
        <w:left w:val="none" w:sz="0" w:space="0" w:color="auto"/>
        <w:bottom w:val="none" w:sz="0" w:space="0" w:color="auto"/>
        <w:right w:val="none" w:sz="0" w:space="0" w:color="auto"/>
      </w:divBdr>
    </w:div>
    <w:div w:id="2020081793">
      <w:bodyDiv w:val="1"/>
      <w:marLeft w:val="0"/>
      <w:marRight w:val="0"/>
      <w:marTop w:val="0"/>
      <w:marBottom w:val="0"/>
      <w:divBdr>
        <w:top w:val="none" w:sz="0" w:space="0" w:color="auto"/>
        <w:left w:val="none" w:sz="0" w:space="0" w:color="auto"/>
        <w:bottom w:val="none" w:sz="0" w:space="0" w:color="auto"/>
        <w:right w:val="none" w:sz="0" w:space="0" w:color="auto"/>
      </w:divBdr>
      <w:divsChild>
        <w:div w:id="364327757">
          <w:marLeft w:val="547"/>
          <w:marRight w:val="0"/>
          <w:marTop w:val="96"/>
          <w:marBottom w:val="0"/>
          <w:divBdr>
            <w:top w:val="none" w:sz="0" w:space="0" w:color="auto"/>
            <w:left w:val="none" w:sz="0" w:space="0" w:color="auto"/>
            <w:bottom w:val="none" w:sz="0" w:space="0" w:color="auto"/>
            <w:right w:val="none" w:sz="0" w:space="0" w:color="auto"/>
          </w:divBdr>
        </w:div>
        <w:div w:id="575482229">
          <w:marLeft w:val="1166"/>
          <w:marRight w:val="0"/>
          <w:marTop w:val="96"/>
          <w:marBottom w:val="0"/>
          <w:divBdr>
            <w:top w:val="none" w:sz="0" w:space="0" w:color="auto"/>
            <w:left w:val="none" w:sz="0" w:space="0" w:color="auto"/>
            <w:bottom w:val="none" w:sz="0" w:space="0" w:color="auto"/>
            <w:right w:val="none" w:sz="0" w:space="0" w:color="auto"/>
          </w:divBdr>
        </w:div>
        <w:div w:id="1940945204">
          <w:marLeft w:val="1800"/>
          <w:marRight w:val="0"/>
          <w:marTop w:val="86"/>
          <w:marBottom w:val="0"/>
          <w:divBdr>
            <w:top w:val="none" w:sz="0" w:space="0" w:color="auto"/>
            <w:left w:val="none" w:sz="0" w:space="0" w:color="auto"/>
            <w:bottom w:val="none" w:sz="0" w:space="0" w:color="auto"/>
            <w:right w:val="none" w:sz="0" w:space="0" w:color="auto"/>
          </w:divBdr>
        </w:div>
        <w:div w:id="2102096182">
          <w:marLeft w:val="1800"/>
          <w:marRight w:val="0"/>
          <w:marTop w:val="86"/>
          <w:marBottom w:val="0"/>
          <w:divBdr>
            <w:top w:val="none" w:sz="0" w:space="0" w:color="auto"/>
            <w:left w:val="none" w:sz="0" w:space="0" w:color="auto"/>
            <w:bottom w:val="none" w:sz="0" w:space="0" w:color="auto"/>
            <w:right w:val="none" w:sz="0" w:space="0" w:color="auto"/>
          </w:divBdr>
        </w:div>
        <w:div w:id="1103304123">
          <w:marLeft w:val="1166"/>
          <w:marRight w:val="0"/>
          <w:marTop w:val="96"/>
          <w:marBottom w:val="0"/>
          <w:divBdr>
            <w:top w:val="none" w:sz="0" w:space="0" w:color="auto"/>
            <w:left w:val="none" w:sz="0" w:space="0" w:color="auto"/>
            <w:bottom w:val="none" w:sz="0" w:space="0" w:color="auto"/>
            <w:right w:val="none" w:sz="0" w:space="0" w:color="auto"/>
          </w:divBdr>
        </w:div>
        <w:div w:id="992635573">
          <w:marLeft w:val="1800"/>
          <w:marRight w:val="0"/>
          <w:marTop w:val="86"/>
          <w:marBottom w:val="0"/>
          <w:divBdr>
            <w:top w:val="none" w:sz="0" w:space="0" w:color="auto"/>
            <w:left w:val="none" w:sz="0" w:space="0" w:color="auto"/>
            <w:bottom w:val="none" w:sz="0" w:space="0" w:color="auto"/>
            <w:right w:val="none" w:sz="0" w:space="0" w:color="auto"/>
          </w:divBdr>
        </w:div>
        <w:div w:id="1253664154">
          <w:marLeft w:val="1166"/>
          <w:marRight w:val="0"/>
          <w:marTop w:val="96"/>
          <w:marBottom w:val="0"/>
          <w:divBdr>
            <w:top w:val="none" w:sz="0" w:space="0" w:color="auto"/>
            <w:left w:val="none" w:sz="0" w:space="0" w:color="auto"/>
            <w:bottom w:val="none" w:sz="0" w:space="0" w:color="auto"/>
            <w:right w:val="none" w:sz="0" w:space="0" w:color="auto"/>
          </w:divBdr>
        </w:div>
      </w:divsChild>
    </w:div>
    <w:div w:id="2050690037">
      <w:bodyDiv w:val="1"/>
      <w:marLeft w:val="0"/>
      <w:marRight w:val="0"/>
      <w:marTop w:val="0"/>
      <w:marBottom w:val="0"/>
      <w:divBdr>
        <w:top w:val="none" w:sz="0" w:space="0" w:color="auto"/>
        <w:left w:val="none" w:sz="0" w:space="0" w:color="auto"/>
        <w:bottom w:val="none" w:sz="0" w:space="0" w:color="auto"/>
        <w:right w:val="none" w:sz="0" w:space="0" w:color="auto"/>
      </w:divBdr>
    </w:div>
    <w:div w:id="210037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689D0D-DA01-4BDC-BCA7-DCEC6F9C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20</TotalTime>
  <Pages>4</Pages>
  <Words>1844</Words>
  <Characters>10512</Characters>
  <Application>Microsoft Office Word</Application>
  <DocSecurity>0</DocSecurity>
  <Lines>87</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 FCC</dc:creator>
  <cp:lastModifiedBy>CATT</cp:lastModifiedBy>
  <cp:revision>20</cp:revision>
  <cp:lastPrinted>2016-09-26T06:54:00Z</cp:lastPrinted>
  <dcterms:created xsi:type="dcterms:W3CDTF">2018-06-04T15:44:00Z</dcterms:created>
  <dcterms:modified xsi:type="dcterms:W3CDTF">2018-06-04T16:31:00Z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10b58723-dadd-4c09-8fca-ed72497c3459</vt:lpwstr>
  </property>
  <property fmtid="{D5CDD505-2E9C-101B-9397-08002B2CF9AE}" pid="8" name="_NewReviewCycle">
    <vt:lpwstr/>
  </property>
</Properties>
</file>